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notes.xml" ContentType="application/vnd.openxmlformats-officedocument.wordprocessingml.footnotes+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both"/>
        <w:rPr>
          <w:rFonts w:ascii="Times New Roman" w:hAnsi="Times New Roman" w:cs="Times New Roman"/>
          <w:sz w:val="28"/>
          <w:szCs w:val="28"/>
        </w:rPr>
      </w:pPr>
      <w:r>
        <w:rPr/>
        <w:t xml:space="preserve">  </w:t>
      </w:r>
      <w:r>
        <w:rPr/>
        <w:tab/>
        <w:tab/>
        <w:tab/>
        <w:tab/>
        <w:tab/>
      </w:r>
      <w:r>
        <w:rPr>
          <w:rFonts w:cs="Times New Roman" w:ascii="Times New Roman" w:hAnsi="Times New Roman"/>
          <w:sz w:val="24"/>
          <w:szCs w:val="24"/>
        </w:rPr>
        <w:tab/>
      </w:r>
    </w:p>
    <w:p>
      <w:pPr>
        <w:pStyle w:val="Normal"/>
        <w:spacing w:before="0" w:after="0"/>
        <w:jc w:val="right"/>
        <w:rPr>
          <w:rFonts w:ascii="Times New Roman" w:hAnsi="Times New Roman" w:cs="Times New Roman"/>
          <w:b/>
          <w:sz w:val="28"/>
          <w:szCs w:val="28"/>
        </w:rPr>
      </w:pPr>
      <w:r>
        <w:rPr>
          <w:rFonts w:cs="Times New Roman" w:ascii="Times New Roman" w:hAnsi="Times New Roman"/>
          <w:b/>
          <w:sz w:val="28"/>
          <w:szCs w:val="28"/>
        </w:rPr>
        <w:t>ALLEGATO 1</w:t>
      </w:r>
    </w:p>
    <w:p>
      <w:pPr>
        <w:pStyle w:val="Normal"/>
        <w:spacing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b/>
          <w:sz w:val="28"/>
          <w:szCs w:val="28"/>
        </w:rPr>
      </w:pPr>
      <w:r>
        <w:rPr>
          <w:rFonts w:cs="Times New Roman" w:ascii="Times New Roman" w:hAnsi="Times New Roman"/>
          <w:b/>
          <w:sz w:val="28"/>
          <w:szCs w:val="28"/>
        </w:rPr>
        <w:t>AVVISO PUBBLICO PER MANIFESTAZIONE DI INTERESSE DESTINATO AI COMUNI SINGOLI E ASSOCIATI FINALIZZATO ALL’APERTURA DI UFFICI DI PROSSIMITÀ</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Il settore Politiche integrate di sicurezza, enti locali e BURM della regione Marche promuove, con questo avviso pubblico, le manifestazioni di interesse a costituire uffici di prossimità nel territorio regionale.</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L’avviso è destinato agli Ambiti territoriali sociali, alle Unioni di Comuni, alle Unioni montane, ai Comuni e alle Aziende speciali di servizi alla persona che gestiscono servizi sociali comunali, che non abbiano già costituito analoghi uffici.</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Gli uffici di prossimità forniscono un supporto gratuito ai cittadini, in particolare alle fasce più fragili della popolazione, per l’accesso ai servizi della volontaria giurisdizione, quali le tutele, le curatele e l’amministrazione di sostegno, mediante la presentazione delle istanze attraverso punti di accesso al processo civile telematico decentrati nel territorio, evitando così gli accessi diretti ai Tribunali.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L’attuazione del progetto, promosso dal Ministero della Giustizia, è finanziato nell’ambito del Programma POC al PON “Uffici di prossimità”, al quale la regione Marche ha aderito con </w:t>
      </w:r>
      <w:hyperlink r:id="rId2">
        <w:r>
          <w:rPr>
            <w:rStyle w:val="Hyperlink"/>
            <w:rFonts w:cs="Times New Roman" w:ascii="Times New Roman" w:hAnsi="Times New Roman"/>
            <w:sz w:val="28"/>
            <w:szCs w:val="28"/>
          </w:rPr>
          <w:t>DGR n. 230 del 07/03/2022</w:t>
        </w:r>
      </w:hyperlink>
      <w:r>
        <w:rPr>
          <w:rFonts w:cs="Times New Roman" w:ascii="Times New Roman" w:hAnsi="Times New Roman"/>
          <w:sz w:val="28"/>
          <w:szCs w:val="28"/>
        </w:rPr>
        <w:t>, prevedendo di costituire 30 uffici di prossimità nella regione Marche.</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Con </w:t>
      </w:r>
      <w:hyperlink r:id="rId3">
        <w:r>
          <w:rPr>
            <w:rStyle w:val="Hyperlink"/>
            <w:rFonts w:cs="Times New Roman" w:ascii="Times New Roman" w:hAnsi="Times New Roman"/>
            <w:sz w:val="28"/>
            <w:szCs w:val="28"/>
          </w:rPr>
          <w:t>DGR n. 586 del 16/05/2022</w:t>
        </w:r>
      </w:hyperlink>
      <w:r>
        <w:rPr>
          <w:rFonts w:cs="Times New Roman" w:ascii="Times New Roman" w:hAnsi="Times New Roman"/>
          <w:sz w:val="28"/>
          <w:szCs w:val="28"/>
        </w:rPr>
        <w:t> è stato approvato </w:t>
      </w:r>
      <w:hyperlink r:id="rId4">
        <w:r>
          <w:rPr>
            <w:rStyle w:val="Hyperlink"/>
            <w:rFonts w:cs="Times New Roman" w:ascii="Times New Roman" w:hAnsi="Times New Roman"/>
            <w:sz w:val="28"/>
            <w:szCs w:val="28"/>
          </w:rPr>
          <w:t>l’atto di indirizzo</w:t>
        </w:r>
      </w:hyperlink>
      <w:r>
        <w:rPr>
          <w:rFonts w:cs="Times New Roman" w:ascii="Times New Roman" w:hAnsi="Times New Roman"/>
          <w:sz w:val="28"/>
          <w:szCs w:val="28"/>
        </w:rPr>
        <w:t> per l’attuazione del progetto, unitamente alle bozze degli schemi di protocollo di intesa da sottoscrivere con i Tribunali competenti, con le annesse disposizioni organizzative.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Il personale delegato dagli enti locali riceverà una formazione, a cura di soggetti selezionati dalla Regione. Sul piano logistico, la regione fornirà agli enti locali le necessarie dotazioni strumentali (punto di accesso al processo civile telematico, pc, stampanti, mobilio, ecc..). Non sono previsti contributi economici per la gestione del servizio sociale in oggetto.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A seguito di due precedenti call, con </w:t>
      </w:r>
      <w:hyperlink r:id="rId5">
        <w:r>
          <w:rPr>
            <w:rStyle w:val="Hyperlink"/>
            <w:rFonts w:cs="Times New Roman" w:ascii="Times New Roman" w:hAnsi="Times New Roman"/>
            <w:sz w:val="28"/>
            <w:szCs w:val="28"/>
          </w:rPr>
          <w:t>decreto n. 81 del 05/10/2022</w:t>
        </w:r>
      </w:hyperlink>
      <w:r>
        <w:rPr>
          <w:rFonts w:cs="Times New Roman" w:ascii="Times New Roman" w:hAnsi="Times New Roman"/>
          <w:sz w:val="28"/>
          <w:szCs w:val="28"/>
        </w:rPr>
        <w:t xml:space="preserve"> e con </w:t>
      </w:r>
      <w:hyperlink r:id="rId6">
        <w:r>
          <w:rPr>
            <w:rStyle w:val="Hyperlink"/>
            <w:rFonts w:cs="Times New Roman" w:ascii="Times New Roman" w:hAnsi="Times New Roman"/>
            <w:sz w:val="28"/>
            <w:szCs w:val="28"/>
          </w:rPr>
          <w:t>decreto n. 99 del 23/11/2022</w:t>
        </w:r>
      </w:hyperlink>
      <w:r>
        <w:rPr>
          <w:rFonts w:cs="Times New Roman" w:ascii="Times New Roman" w:hAnsi="Times New Roman"/>
          <w:sz w:val="28"/>
          <w:szCs w:val="28"/>
        </w:rPr>
        <w:t>, sono stati selezionati 10 enti locali per la costituzione di uffici di prossimità.</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Pertanto, a seguito dell’avviso per la manifestazione di interesse, sarà formata una graduatoria per la selezione di massimo 20 enti locali candidati a costituire uffici di prossimità.</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I criteri per l’attribuzione dei punteggi agli enti locali nella graduatoria e gli schemi di protocollo di intesa da stipulare sono indicati nell’allegato A, alla DGR 586/2022 e nell’allegato A, alla DGR 996/2024.</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I criteri di dettaglio per la formazione della graduatoria sono stati approvati con </w:t>
      </w:r>
      <w:hyperlink r:id="rId7">
        <w:r>
          <w:rPr>
            <w:rStyle w:val="Hyperlink"/>
            <w:rFonts w:cs="Times New Roman" w:ascii="Times New Roman" w:hAnsi="Times New Roman"/>
            <w:sz w:val="28"/>
            <w:szCs w:val="28"/>
          </w:rPr>
          <w:t>decreto n. 54/SGP del 15/07/2022</w:t>
        </w:r>
      </w:hyperlink>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La modulistica per inoltrare la domanda è allegata al presente avviso.</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L’elenco degli uffici di prossimità esistenti, che sono in fase di attivazione, è disponibile nella pagina internet istituzionale regionale: </w:t>
      </w:r>
      <w:hyperlink r:id="rId8">
        <w:r>
          <w:rPr>
            <w:rStyle w:val="Hyperlink"/>
            <w:rFonts w:cs="Times New Roman" w:ascii="Times New Roman" w:hAnsi="Times New Roman"/>
            <w:sz w:val="28"/>
            <w:szCs w:val="28"/>
          </w:rPr>
          <w:t>https://www.regione.marche.it/Regione-Utile/Enti-Locali-e-Pubblica-Amministrazione/Ufficidiprossimita</w:t>
        </w:r>
      </w:hyperlink>
      <w:r>
        <w:rPr>
          <w:rFonts w:cs="Times New Roman" w:ascii="Times New Roman" w:hAnsi="Times New Roman"/>
          <w:sz w:val="28"/>
          <w:szCs w:val="28"/>
        </w:rPr>
        <w:t xml:space="preserve"> nella quale saranno pubblicati tutti i necessari aggiornamenti.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TERMINE E MODALITÀ DI PRESENTAZIONE DELLE DOMANDE</w:t>
      </w:r>
    </w:p>
    <w:p>
      <w:pPr>
        <w:pStyle w:val="Normal"/>
        <w:spacing w:before="0" w:after="0"/>
        <w:jc w:val="both"/>
        <w:rPr>
          <w:rFonts w:ascii="Times New Roman" w:hAnsi="Times New Roman" w:cs="Times New Roman"/>
          <w:sz w:val="28"/>
          <w:szCs w:val="28"/>
        </w:rPr>
      </w:pPr>
      <w:bookmarkStart w:id="0" w:name="_Hlk104200905"/>
      <w:bookmarkEnd w:id="0"/>
      <w:r>
        <w:rPr>
          <w:rFonts w:cs="Times New Roman" w:ascii="Times New Roman" w:hAnsi="Times New Roman"/>
          <w:sz w:val="28"/>
          <w:szCs w:val="28"/>
        </w:rPr>
        <w:t xml:space="preserve">La manifestazione di interesse deve essere presentata dal legale rappresentante, esclusivamente a mezzo pec, all’indirizzo: </w:t>
      </w:r>
      <w:hyperlink r:id="rId9">
        <w:r>
          <w:rPr>
            <w:rStyle w:val="Hyperlink"/>
            <w:rFonts w:cs="Times New Roman" w:ascii="Times New Roman" w:hAnsi="Times New Roman"/>
            <w:sz w:val="28"/>
            <w:szCs w:val="28"/>
          </w:rPr>
          <w:t>regione.marche.selp@emarche.it</w:t>
        </w:r>
      </w:hyperlink>
      <w:r>
        <w:rPr>
          <w:rFonts w:cs="Times New Roman" w:ascii="Times New Roman" w:hAnsi="Times New Roman"/>
          <w:sz w:val="28"/>
          <w:szCs w:val="28"/>
        </w:rPr>
        <w:t>, utilizzando il modello allegato entro il 21/09/2025.</w:t>
      </w:r>
    </w:p>
    <w:p>
      <w:pPr>
        <w:pStyle w:val="Normal"/>
        <w:spacing w:before="0" w:after="0"/>
        <w:jc w:val="both"/>
        <w:rPr>
          <w:rFonts w:ascii="Times New Roman" w:hAnsi="Times New Roman" w:cs="Times New Roman"/>
          <w:sz w:val="28"/>
          <w:szCs w:val="28"/>
        </w:rPr>
      </w:pPr>
      <w:bookmarkStart w:id="1" w:name="_Hlk104200905"/>
      <w:bookmarkStart w:id="2" w:name="_GoBack"/>
      <w:bookmarkEnd w:id="1"/>
      <w:bookmarkEnd w:id="2"/>
      <w:r>
        <w:rPr>
          <w:rFonts w:cs="Times New Roman" w:ascii="Times New Roman" w:hAnsi="Times New Roman"/>
          <w:sz w:val="28"/>
          <w:szCs w:val="28"/>
        </w:rPr>
        <w:t>RICHIESTA DI INFORMAZIONI</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Il Settore Politiche integrate di sicurezza, enti locali e BURM resta a disposizione al fine di fornire informazioni o chiarimenti (tel. 071/8062200 – funzionario referente dott. Claudio Piermattei).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b/>
          <w:sz w:val="28"/>
          <w:szCs w:val="28"/>
        </w:rPr>
      </w:pPr>
      <w:r>
        <w:rPr>
          <w:rFonts w:cs="Times New Roman" w:ascii="Times New Roman" w:hAnsi="Times New Roman"/>
          <w:b/>
          <w:sz w:val="28"/>
          <w:szCs w:val="28"/>
        </w:rPr>
        <w:t>ALLEGATO 3</w:t>
      </w:r>
    </w:p>
    <w:p>
      <w:pPr>
        <w:pStyle w:val="Normal"/>
        <w:spacing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jc w:val="both"/>
        <w:rPr>
          <w:rFonts w:ascii="Times New Roman" w:hAnsi="Times New Roman" w:cs="Times New Roman"/>
          <w:b/>
          <w:sz w:val="28"/>
          <w:szCs w:val="28"/>
        </w:rPr>
      </w:pPr>
      <w:r>
        <w:rPr>
          <w:rFonts w:cs="Times New Roman" w:ascii="Times New Roman" w:hAnsi="Times New Roman"/>
          <w:b/>
          <w:sz w:val="28"/>
          <w:szCs w:val="28"/>
        </w:rPr>
        <w:t>SCHEMA DI ISTANZA DI MANIFESTAZIONE DI INTERESSE</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4820"/>
        <w:jc w:val="both"/>
        <w:rPr>
          <w:rFonts w:ascii="Times New Roman" w:hAnsi="Times New Roman" w:cs="Times New Roman"/>
          <w:sz w:val="28"/>
          <w:szCs w:val="28"/>
        </w:rPr>
      </w:pPr>
      <w:r>
        <w:rPr>
          <w:rFonts w:cs="Times New Roman" w:ascii="Times New Roman" w:hAnsi="Times New Roman"/>
          <w:sz w:val="28"/>
          <w:szCs w:val="28"/>
        </w:rPr>
        <w:t>Alla Regione Marche – Giunta regionale</w:t>
      </w:r>
    </w:p>
    <w:p>
      <w:pPr>
        <w:pStyle w:val="Normal"/>
        <w:spacing w:before="0" w:after="0"/>
        <w:ind w:left="4820"/>
        <w:jc w:val="both"/>
        <w:rPr>
          <w:rFonts w:ascii="Times New Roman" w:hAnsi="Times New Roman" w:cs="Times New Roman"/>
          <w:sz w:val="28"/>
          <w:szCs w:val="28"/>
        </w:rPr>
      </w:pPr>
      <w:r>
        <w:rPr>
          <w:rFonts w:cs="Times New Roman" w:ascii="Times New Roman" w:hAnsi="Times New Roman"/>
          <w:sz w:val="28"/>
          <w:szCs w:val="28"/>
        </w:rPr>
        <w:t>Settore Segreteria di Giunta, politiche integrate di sicurezza ed Enti locali</w:t>
      </w:r>
    </w:p>
    <w:p>
      <w:pPr>
        <w:pStyle w:val="Normal"/>
        <w:spacing w:before="0" w:after="0"/>
        <w:ind w:left="4820"/>
        <w:jc w:val="both"/>
        <w:rPr>
          <w:rFonts w:ascii="Times New Roman" w:hAnsi="Times New Roman" w:cs="Times New Roman"/>
          <w:sz w:val="28"/>
          <w:szCs w:val="28"/>
        </w:rPr>
      </w:pPr>
      <w:r>
        <w:rPr>
          <w:rFonts w:cs="Times New Roman" w:ascii="Times New Roman" w:hAnsi="Times New Roman"/>
          <w:sz w:val="28"/>
          <w:szCs w:val="28"/>
        </w:rPr>
        <w:t>Via Gentile da Fabriano 9</w:t>
      </w:r>
    </w:p>
    <w:p>
      <w:pPr>
        <w:pStyle w:val="Normal"/>
        <w:spacing w:before="0" w:after="0"/>
        <w:ind w:left="4820"/>
        <w:jc w:val="both"/>
        <w:rPr>
          <w:rFonts w:ascii="Times New Roman" w:hAnsi="Times New Roman" w:cs="Times New Roman"/>
          <w:sz w:val="28"/>
          <w:szCs w:val="28"/>
        </w:rPr>
      </w:pPr>
      <w:r>
        <w:rPr>
          <w:rFonts w:cs="Times New Roman" w:ascii="Times New Roman" w:hAnsi="Times New Roman"/>
          <w:sz w:val="28"/>
          <w:szCs w:val="28"/>
        </w:rPr>
        <w:t>60125 – ANCONA</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Oggetto: </w:t>
      </w:r>
      <w:r>
        <w:rPr>
          <w:rFonts w:cs="Times New Roman" w:ascii="Times New Roman" w:hAnsi="Times New Roman"/>
          <w:b/>
          <w:sz w:val="28"/>
          <w:szCs w:val="28"/>
        </w:rPr>
        <w:t>progetto Uffici di prossimità. Manifestazione di interesse</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Il/la sottoscritto/a………………….. in qualità di e legale rappresentante</w:t>
      </w:r>
      <w:r>
        <w:rPr>
          <w:rStyle w:val="FootnoteReference"/>
          <w:rFonts w:cs="Times New Roman" w:ascii="Times New Roman" w:hAnsi="Times New Roman"/>
          <w:sz w:val="24"/>
          <w:szCs w:val="24"/>
        </w:rPr>
        <w:footnoteReference w:id="2"/>
      </w:r>
      <w:r>
        <w:rPr>
          <w:rFonts w:cs="Times New Roman" w:ascii="Times New Roman" w:hAnsi="Times New Roman"/>
          <w:sz w:val="24"/>
          <w:szCs w:val="24"/>
        </w:rPr>
        <w:t xml:space="preserve"> </w:t>
      </w:r>
      <w:r>
        <w:rPr>
          <w:rFonts w:cs="Times New Roman" w:ascii="Times New Roman" w:hAnsi="Times New Roman"/>
          <w:sz w:val="28"/>
          <w:szCs w:val="28"/>
        </w:rPr>
        <w:t>del Comune di / o dell’Unione di comuni o Unione montana, ovvero in qualità di rappresentante del comune capofila della convenzione tra comuni (per Ambito territoriale sociale o per ……………), con sede legale in ___________________ , prov. ______________, via/p.zza , n. .., C.F. n… ,Tel… , E-mail ___________ ___________________________, PEC… , 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 e preso atto dell’avviso pubblicato dalla Regione Marche, manifesta l’interesse dell’Ente/ovvero del raggruppamento di Comuni suindicato, a partecipare alla procedura individuata in oggetto ed a questo effetto</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DICHIARA</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1. l’interesse all’istituzione di un ufficio di prossimità specificando quanto segue:</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a. che nel territorio di riferimento sono stati soppressi (in applicazione dei Decreti legislativi n.155 e 156 del 2012) i seguenti uffici giudiziari</w:t>
      </w:r>
      <w:r>
        <w:rPr>
          <w:rStyle w:val="FootnoteReference"/>
          <w:rFonts w:cs="Times New Roman" w:ascii="Times New Roman" w:hAnsi="Times New Roman"/>
          <w:sz w:val="28"/>
          <w:szCs w:val="28"/>
        </w:rPr>
        <w:footnoteReference w:id="3"/>
      </w: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b. che la distanza tra il Tribunale territorialmente competente per il territorio comunale e la sede del Comune interessato /o del comune più lontano in caso di aggregazione di comuni è di km</w:t>
      </w:r>
      <w:r>
        <w:rPr>
          <w:rStyle w:val="FootnoteReference"/>
          <w:rFonts w:cs="Times New Roman" w:ascii="Times New Roman" w:hAnsi="Times New Roman"/>
          <w:sz w:val="28"/>
          <w:szCs w:val="28"/>
        </w:rPr>
        <w:footnoteReference w:id="4"/>
      </w: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c. che i comuni associati di ……..sono inseriti nel cratere del sisma</w:t>
      </w:r>
      <w:r>
        <w:rPr>
          <w:rStyle w:val="FootnoteReference"/>
          <w:rFonts w:cs="Times New Roman" w:ascii="Times New Roman" w:hAnsi="Times New Roman"/>
          <w:sz w:val="28"/>
          <w:szCs w:val="28"/>
        </w:rPr>
        <w:footnoteReference w:id="5"/>
      </w: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d. che l’ufficio di prossimità sarà costituito presso una sede fisica - sportello dell’Ambito territoriale sociale</w:t>
      </w:r>
      <w:r>
        <w:rPr>
          <w:rStyle w:val="FootnoteReference"/>
          <w:rFonts w:cs="Times New Roman" w:ascii="Times New Roman" w:hAnsi="Times New Roman"/>
          <w:sz w:val="28"/>
          <w:szCs w:val="28"/>
        </w:rPr>
        <w:footnoteReference w:id="6"/>
      </w: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e. che l’ufficio di prossimità intercomunale sarà aperto in una sede principale nel comune di ……………ed in n……….. sedi distaccate presso i comuni di……..</w:t>
      </w:r>
      <w:r>
        <w:rPr>
          <w:rStyle w:val="FootnoteReference"/>
          <w:rFonts w:cs="Times New Roman" w:ascii="Times New Roman" w:hAnsi="Times New Roman"/>
          <w:sz w:val="28"/>
          <w:szCs w:val="28"/>
        </w:rPr>
        <w:footnoteReference w:id="7"/>
      </w:r>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f. che nel comune di …. ha sede un ufficio di Giudice di pace gestito con oneri a carico del comune</w:t>
      </w:r>
      <w:r>
        <w:rPr>
          <w:rStyle w:val="FootnoteReference"/>
          <w:rFonts w:cs="Times New Roman" w:ascii="Times New Roman" w:hAnsi="Times New Roman"/>
          <w:sz w:val="28"/>
          <w:szCs w:val="28"/>
        </w:rPr>
        <w:footnoteReference w:id="8"/>
      </w: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2) l’interesse ad aderire al progetto finalizzato all’attivazione di un Ufficio di Prossimità sul proprio territorio e impegnandosi ad assicurare il rispetto degli impegni previsti nell’avviso regionale;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3) la conseguente disponibilità a sottoscrivere un protocollo d‘intesa con la Regione, per l’attuazione delle reciproche azioni finalizzate all’apertura dell’ufficio di prossimità;</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4) di individuare idonei locali da destinare all’ufficio di prossimità, ubicanti in via/piazza.. , n. .., Comune.. , nel rispetto di tutti i requisiti di legge in materia di sicurezza e superamento delle barriere architettoniche e per la garanzia dell’accesso ai luoghi pubblici da parte delle persone disabili;</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5) di mettere a disposizione, per l’espletamento delle attività previste dall’Ufficio di Prossimità, le seguenti figure professionali, indicando il numero di ore dedicate al progetto:</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PRENDE ATTO</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che per la valutazione dei criteri sopra elencati saranno applicati i punteggi indicati nella DGR 586/2022 e nel relativo decreto dirigenziale attuativo;</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DICHIARA</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1) altresì, di accettare che ogni comunicazione relativa alla procedura di cui trattasi sia validamente inviata al seguente indirizzo di posta elettronica certificata (della cui operatività il dichiarante assume ogni rischio): ______________ ______________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2) di essere informato, ai sensi dell’art. 13 del Regolamento Europeo 2016/679, che i dati personali raccolti nel presente modulo e nella documentazione allegata saranno trattati esclusivamente nell’ambito del procedimento per il quale la presente dichiarazione viene resa.</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Luogo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Data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Firma _________________________</w:t>
      </w:r>
    </w:p>
    <w:sectPr>
      <w:headerReference w:type="even" r:id="rId10"/>
      <w:headerReference w:type="default" r:id="rId11"/>
      <w:headerReference w:type="first" r:id="rId12"/>
      <w:footnotePr>
        <w:numFmt w:val="decimal"/>
      </w:footnotePr>
      <w:type w:val="nextPage"/>
      <w:pgSz w:w="11906" w:h="16838"/>
      <w:pgMar w:left="1134" w:right="1134" w:gutter="0" w:header="708"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pPr>
      <w:r>
        <w:rPr>
          <w:rStyle w:val="Caratterinotaapidipagina"/>
        </w:rPr>
        <w:footnoteRef/>
      </w:r>
      <w:r>
        <w:rPr/>
        <w:t xml:space="preserve"> </w:t>
      </w:r>
      <w:r>
        <w:rPr/>
        <w:t>L’istanza è sottoscritta dal Sindaco del Comune o dal Presidente della forma associativa ovvero dall’Assessore delegato, dal Dirigente o dal Responsabile del Servizio in conformità all’assetto organizzativo interno.</w:t>
      </w:r>
    </w:p>
  </w:footnote>
  <w:footnote w:id="3">
    <w:p>
      <w:pPr>
        <w:pStyle w:val="FootnoteText"/>
        <w:rPr/>
      </w:pPr>
      <w:r>
        <w:rPr>
          <w:rStyle w:val="Caratterinotaapidipagina"/>
        </w:rPr>
        <w:footnoteRef/>
      </w:r>
      <w:r>
        <w:rPr/>
        <w:t xml:space="preserve"> </w:t>
      </w:r>
      <w:r>
        <w:rPr/>
        <w:t>Inserire solo se attinente.</w:t>
      </w:r>
    </w:p>
  </w:footnote>
  <w:footnote w:id="4">
    <w:p>
      <w:pPr>
        <w:pStyle w:val="FootnoteText"/>
        <w:rPr/>
      </w:pPr>
      <w:r>
        <w:rPr>
          <w:rStyle w:val="Caratterinotaapidipagina"/>
        </w:rPr>
        <w:footnoteRef/>
      </w:r>
      <w:r>
        <w:rPr/>
        <w:t xml:space="preserve"> </w:t>
      </w:r>
      <w:r>
        <w:rPr/>
        <w:t>In linea di percorrenza automobilistica, secondo le mappe stradali.</w:t>
      </w:r>
    </w:p>
  </w:footnote>
  <w:footnote w:id="5">
    <w:p>
      <w:pPr>
        <w:pStyle w:val="FootnoteText"/>
        <w:rPr/>
      </w:pPr>
      <w:r>
        <w:rPr>
          <w:rStyle w:val="Caratterinotaapidipagina"/>
        </w:rPr>
        <w:footnoteRef/>
      </w:r>
      <w:r>
        <w:rPr/>
        <w:t xml:space="preserve"> </w:t>
      </w:r>
      <w:r>
        <w:rPr/>
        <w:t>Inserire solo se attinente;</w:t>
      </w:r>
    </w:p>
  </w:footnote>
  <w:footnote w:id="6">
    <w:p>
      <w:pPr>
        <w:pStyle w:val="FootnoteText"/>
        <w:rPr/>
      </w:pPr>
      <w:r>
        <w:rPr>
          <w:rStyle w:val="Caratterinotaapidipagina"/>
        </w:rPr>
        <w:footnoteRef/>
      </w:r>
      <w:r>
        <w:rPr/>
        <w:t xml:space="preserve"> </w:t>
      </w:r>
      <w:r>
        <w:rPr/>
        <w:t>Inserire solo se del caso;</w:t>
      </w:r>
    </w:p>
  </w:footnote>
  <w:footnote w:id="7">
    <w:p>
      <w:pPr>
        <w:pStyle w:val="FootnoteText"/>
        <w:rPr/>
      </w:pPr>
      <w:r>
        <w:rPr>
          <w:rStyle w:val="Caratterinotaapidipagina"/>
        </w:rPr>
        <w:footnoteRef/>
      </w:r>
      <w:r>
        <w:rPr/>
        <w:t xml:space="preserve"> </w:t>
      </w:r>
      <w:r>
        <w:rPr/>
        <w:t>inserire solo se del caso il numero delle sedi distaccate previste, i comuni dove saranno ubicate, se presso i comuni o altri enti e l’orario di apertura di tali sedi distaccate, ovvero se saranno attive solo previo appuntamento;</w:t>
      </w:r>
    </w:p>
  </w:footnote>
  <w:footnote w:id="8">
    <w:p>
      <w:pPr>
        <w:pStyle w:val="FootnoteText"/>
        <w:rPr/>
      </w:pPr>
      <w:r>
        <w:rPr>
          <w:rStyle w:val="Caratterinotaapidipagina"/>
        </w:rPr>
        <w:footnoteRef/>
      </w:r>
      <w:r>
        <w:rPr/>
        <w:t xml:space="preserve"> </w:t>
      </w:r>
      <w:r>
        <w:rPr/>
        <w:t>Uffici del Giudice di pace non previsti dalla revisione delle circoscrizioni giudiziarie di cui all’art. 3, D.Lgs 156/2012, ma mantenuti con spese a carico dei comuni, mediante Decreti Ministeriali;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120130" cy="88074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6120130" cy="880745"/>
                  </a:xfrm>
                  <a:prstGeom prst="rect">
                    <a:avLst/>
                  </a:prstGeom>
                  <a:noFill/>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120130" cy="880745"/>
          <wp:effectExtent l="0" t="0" r="0" b="0"/>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1"/>
                  <a:stretch>
                    <a:fillRect/>
                  </a:stretch>
                </pic:blipFill>
                <pic:spPr bwMode="auto">
                  <a:xfrm>
                    <a:off x="0" y="0"/>
                    <a:ext cx="6120130" cy="880745"/>
                  </a:xfrm>
                  <a:prstGeom prst="rect">
                    <a:avLst/>
                  </a:prstGeom>
                  <a:noFill/>
                </pic:spPr>
              </pic:pic>
            </a:graphicData>
          </a:graphic>
        </wp:inline>
      </w:drawing>
    </w:r>
  </w:p>
</w:hdr>
</file>

<file path=word/settings.xml><?xml version="1.0" encoding="utf-8"?>
<w:settings xmlns:w="http://schemas.openxmlformats.org/wordprocessingml/2006/main">
  <w:zoom w:percent="20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uiPriority w:val="99"/>
    <w:qFormat/>
    <w:rsid w:val="001c1d1a"/>
    <w:rPr/>
  </w:style>
  <w:style w:type="character" w:styleId="PidipaginaCarattere" w:customStyle="1">
    <w:name w:val="Piè di pagina Carattere"/>
    <w:basedOn w:val="DefaultParagraphFont"/>
    <w:uiPriority w:val="99"/>
    <w:qFormat/>
    <w:rsid w:val="001c1d1a"/>
    <w:rPr/>
  </w:style>
  <w:style w:type="character" w:styleId="Hyperlink">
    <w:name w:val="Hyperlink"/>
    <w:basedOn w:val="DefaultParagraphFont"/>
    <w:uiPriority w:val="99"/>
    <w:unhideWhenUsed/>
    <w:rsid w:val="00ca6015"/>
    <w:rPr>
      <w:color w:themeColor="hyperlink" w:val="0000FF"/>
      <w:u w:val="single"/>
    </w:rPr>
  </w:style>
  <w:style w:type="character" w:styleId="TestonotaapidipaginaCarattere" w:customStyle="1">
    <w:name w:val="Testo nota a piè di pagina Carattere"/>
    <w:basedOn w:val="DefaultParagraphFont"/>
    <w:uiPriority w:val="99"/>
    <w:semiHidden/>
    <w:qFormat/>
    <w:rsid w:val="003520da"/>
    <w:rPr>
      <w:sz w:val="20"/>
      <w:szCs w:val="20"/>
    </w:rPr>
  </w:style>
  <w:style w:type="character" w:styleId="Caratterinotaapidipagina">
    <w:name w:val="Caratteri nota a piè di pagina"/>
    <w:basedOn w:val="DefaultParagraphFont"/>
    <w:uiPriority w:val="99"/>
    <w:semiHidden/>
    <w:unhideWhenUsed/>
    <w:qFormat/>
    <w:rsid w:val="003520da"/>
    <w:rPr>
      <w:vertAlign w:val="superscript"/>
    </w:rPr>
  </w:style>
  <w:style w:type="character" w:styleId="FootnoteReference">
    <w:name w:val="footnote reference"/>
    <w:rPr>
      <w:vertAlign w:val="superscript"/>
    </w:rPr>
  </w:style>
  <w:style w:type="character" w:styleId="TestofumettoCarattere" w:customStyle="1">
    <w:name w:val="Testo fumetto Carattere"/>
    <w:basedOn w:val="DefaultParagraphFont"/>
    <w:link w:val="BalloonText"/>
    <w:uiPriority w:val="99"/>
    <w:semiHidden/>
    <w:qFormat/>
    <w:rsid w:val="009e6824"/>
    <w:rPr>
      <w:rFonts w:ascii="Tahoma" w:hAnsi="Tahoma" w:cs="Tahoma"/>
      <w:sz w:val="16"/>
      <w:szCs w:val="16"/>
    </w:rPr>
  </w:style>
  <w:style w:type="character" w:styleId="Menzionenonrisolta1" w:customStyle="1">
    <w:name w:val="Menzione non risolta1"/>
    <w:basedOn w:val="DefaultParagraphFont"/>
    <w:uiPriority w:val="99"/>
    <w:semiHidden/>
    <w:unhideWhenUsed/>
    <w:qFormat/>
    <w:rsid w:val="00a84ec0"/>
    <w:rPr>
      <w:color w:val="605E5C"/>
      <w:shd w:fill="E1DFDD" w:val="clear"/>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2e00fe"/>
    <w:pPr>
      <w:spacing w:before="0" w:after="200"/>
      <w:ind w:left="720"/>
      <w:contextualSpacing/>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1c1d1a"/>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1c1d1a"/>
    <w:pPr>
      <w:tabs>
        <w:tab w:val="clear" w:pos="708"/>
        <w:tab w:val="center" w:pos="4819" w:leader="none"/>
        <w:tab w:val="right" w:pos="9638" w:leader="none"/>
      </w:tabs>
      <w:spacing w:lineRule="auto" w:line="240" w:before="0" w:after="0"/>
    </w:pPr>
    <w:rPr/>
  </w:style>
  <w:style w:type="paragraph" w:styleId="FootnoteText">
    <w:name w:val="footnote text"/>
    <w:basedOn w:val="Normal"/>
    <w:link w:val="TestonotaapidipaginaCarattere"/>
    <w:uiPriority w:val="99"/>
    <w:semiHidden/>
    <w:unhideWhenUsed/>
    <w:rsid w:val="003520da"/>
    <w:pPr>
      <w:spacing w:lineRule="auto" w:line="240" w:before="0" w:after="0"/>
    </w:pPr>
    <w:rPr>
      <w:sz w:val="20"/>
      <w:szCs w:val="20"/>
    </w:rPr>
  </w:style>
  <w:style w:type="paragraph" w:styleId="BalloonText">
    <w:name w:val="Balloon Text"/>
    <w:basedOn w:val="Normal"/>
    <w:link w:val="TestofumettoCarattere"/>
    <w:uiPriority w:val="99"/>
    <w:semiHidden/>
    <w:unhideWhenUsed/>
    <w:qFormat/>
    <w:rsid w:val="009e6824"/>
    <w:pPr>
      <w:spacing w:lineRule="auto" w:line="240" w:before="0" w:after="0"/>
    </w:pPr>
    <w:rPr>
      <w:rFonts w:ascii="Tahoma" w:hAnsi="Tahoma" w:cs="Tahoma"/>
      <w:sz w:val="16"/>
      <w:szCs w:val="16"/>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6b37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orme.marche.it/attiweb/ViewDoc.aspx?IdFile=4422317&amp;enti=GRM" TargetMode="External"/><Relationship Id="rId3" Type="http://schemas.openxmlformats.org/officeDocument/2006/relationships/hyperlink" Target="https://www.norme.marche.it/attiweb/ViewDoc.aspx?IdFile=4647942&amp;enti=GRM" TargetMode="External"/><Relationship Id="rId4" Type="http://schemas.openxmlformats.org/officeDocument/2006/relationships/hyperlink" Target="https://www.norme.marche.it/attiweb/ViewDoc.aspx?IdFile=4647944&amp;enti=GRM" TargetMode="External"/><Relationship Id="rId5" Type="http://schemas.openxmlformats.org/officeDocument/2006/relationships/hyperlink" Target="https://www.norme.marche.it/attiweb/ViewDoc.aspx?IdFile=4997561&amp;enti=GRM" TargetMode="External"/><Relationship Id="rId6" Type="http://schemas.openxmlformats.org/officeDocument/2006/relationships/hyperlink" Target="https://www.norme.marche.it/attiweb/ViewDoc.aspx?IdFile=5152961&amp;enti=GRM" TargetMode="External"/><Relationship Id="rId7" Type="http://schemas.openxmlformats.org/officeDocument/2006/relationships/hyperlink" Target="https://www.norme.marche.it/attiweb/ViewDoc.aspx?IdFile=4793502&amp;enti=GRM" TargetMode="External"/><Relationship Id="rId8" Type="http://schemas.openxmlformats.org/officeDocument/2006/relationships/hyperlink" Target="https://www.regione.marche.it/Regione-Utile/Enti-Locali-e-Pubblica-Amministrazione/Ufficidiprossimita" TargetMode="External"/><Relationship Id="rId9" Type="http://schemas.openxmlformats.org/officeDocument/2006/relationships/hyperlink" Target="mailto:regione.marche.selp@emarche.it"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notes" Target="footnotes.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978BD-8684-4176-88A0-A7BF85ED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LibreOffice/25.2.4.3$Windows_X86_64 LibreOffice_project/33e196637044ead23f5c3226cde09b47731f7e27</Application>
  <AppVersion>15.0000</AppVersion>
  <Pages>3</Pages>
  <Words>1145</Words>
  <Characters>7131</Characters>
  <CharactersWithSpaces>8243</CharactersWithSpaces>
  <Paragraphs>59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2025-06-13T15:04:00Z</dcterms:created>
  <dc:creator>Utente</dc:creator>
  <dc:description/>
  <dc:language>it-IT</dc:language>
  <cp:lastModifiedBy>claudio.piermattei@regione.marche.it</cp:lastModifiedBy>
  <cp:lastPrinted>2018-10-11T08:52:00Z</cp:lastPrinted>
  <dcterms:modified xsi:type="dcterms:W3CDTF">2025-06-13T15:04:00Z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