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sz w:val="28"/>
          <w:szCs w:val="28"/>
        </w:rPr>
      </w:pPr>
      <w:r>
        <w:rPr>
          <w:sz w:val="28"/>
          <w:szCs w:val="28"/>
        </w:rPr>
        <w:t>Allegato 1</w:t>
      </w:r>
    </w:p>
    <w:p>
      <w:pPr>
        <w:pStyle w:val="Normal"/>
        <w:ind w:left="2127"/>
        <w:rPr>
          <w:w w:val="90"/>
          <w:lang w:eastAsia="it-IT"/>
        </w:rPr>
      </w:pPr>
      <w:r>
        <w:rPr/>
        <w:drawing>
          <wp:inline distT="0" distB="0" distL="0" distR="0">
            <wp:extent cx="733425" cy="5207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733425" cy="520700"/>
                    </a:xfrm>
                    <a:prstGeom prst="rect">
                      <a:avLst/>
                    </a:prstGeom>
                    <a:noFill/>
                  </pic:spPr>
                </pic:pic>
              </a:graphicData>
            </a:graphic>
          </wp:inline>
        </w:drawing>
      </w:r>
      <w:r>
        <w:rPr>
          <w:w w:val="90"/>
          <w:lang w:eastAsia="it-IT"/>
        </w:rPr>
        <w:t xml:space="preserve">                           </w:t>
      </w:r>
      <w:r>
        <w:rPr/>
        <w:drawing>
          <wp:inline distT="0" distB="0" distL="0" distR="0">
            <wp:extent cx="457200" cy="542290"/>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tretch>
                      <a:fillRect/>
                    </a:stretch>
                  </pic:blipFill>
                  <pic:spPr bwMode="auto">
                    <a:xfrm>
                      <a:off x="0" y="0"/>
                      <a:ext cx="457200" cy="542290"/>
                    </a:xfrm>
                    <a:prstGeom prst="rect">
                      <a:avLst/>
                    </a:prstGeom>
                    <a:noFill/>
                  </pic:spPr>
                </pic:pic>
              </a:graphicData>
            </a:graphic>
          </wp:inline>
        </w:drawing>
      </w:r>
      <w:r>
        <w:rPr>
          <w:w w:val="90"/>
          <w:lang w:eastAsia="it-IT"/>
        </w:rPr>
        <w:t xml:space="preserve">                          </w:t>
      </w:r>
      <w:r>
        <w:rPr/>
        <w:drawing>
          <wp:inline distT="0" distB="0" distL="0" distR="0">
            <wp:extent cx="616585" cy="584835"/>
            <wp:effectExtent l="0" t="0" r="0" b="0"/>
            <wp:docPr id="3"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 descr=""/>
                    <pic:cNvPicPr>
                      <a:picLocks noChangeAspect="1" noChangeArrowheads="1"/>
                    </pic:cNvPicPr>
                  </pic:nvPicPr>
                  <pic:blipFill>
                    <a:blip r:embed="rId4"/>
                    <a:stretch>
                      <a:fillRect/>
                    </a:stretch>
                  </pic:blipFill>
                  <pic:spPr bwMode="auto">
                    <a:xfrm>
                      <a:off x="0" y="0"/>
                      <a:ext cx="616585" cy="584835"/>
                    </a:xfrm>
                    <a:prstGeom prst="rect">
                      <a:avLst/>
                    </a:prstGeom>
                    <a:noFill/>
                  </pic:spPr>
                </pic:pic>
              </a:graphicData>
            </a:graphic>
          </wp:inline>
        </w:drawing>
      </w:r>
    </w:p>
    <w:p>
      <w:pPr>
        <w:pStyle w:val="Normal"/>
        <w:numPr>
          <w:ilvl w:val="0"/>
          <w:numId w:val="0"/>
        </w:numPr>
        <w:spacing w:lineRule="auto" w:line="240" w:before="0" w:after="0"/>
        <w:outlineLvl w:val="0"/>
        <w:rPr>
          <w:rFonts w:ascii="Arial" w:hAnsi="Arial" w:eastAsia="Arial Unicode MS" w:cs="Arial"/>
          <w:w w:val="90"/>
          <w:sz w:val="20"/>
          <w:szCs w:val="20"/>
          <w:lang w:eastAsia="it-IT"/>
        </w:rPr>
      </w:pPr>
      <w:r>
        <w:rPr>
          <w:rFonts w:eastAsia="Arial Unicode MS" w:cs="Arial" w:ascii="Arial" w:hAnsi="Arial"/>
          <w:w w:val="90"/>
          <w:sz w:val="20"/>
          <w:szCs w:val="20"/>
          <w:lang w:eastAsia="it-IT"/>
        </w:rPr>
      </w:r>
    </w:p>
    <w:p>
      <w:pPr>
        <w:pStyle w:val="Normal"/>
        <w:widowControl w:val="false"/>
        <w:spacing w:lineRule="auto" w:line="240" w:before="0" w:after="0"/>
        <w:ind w:left="360" w:right="567"/>
        <w:jc w:val="center"/>
        <w:rPr>
          <w:rFonts w:ascii="Arial" w:hAnsi="Arial" w:eastAsia="Times New Roman" w:cs="Arial"/>
          <w:b/>
          <w:bCs/>
          <w:smallCaps/>
          <w:sz w:val="32"/>
          <w:szCs w:val="32"/>
          <w:lang w:eastAsia="it-IT"/>
        </w:rPr>
      </w:pPr>
      <w:r>
        <w:rPr>
          <w:rFonts w:eastAsia="Times New Roman" w:cs="Arial" w:ascii="Arial" w:hAnsi="Arial"/>
          <w:b/>
          <w:bCs/>
          <w:smallCaps/>
          <w:sz w:val="32"/>
          <w:szCs w:val="32"/>
          <w:lang w:eastAsia="it-IT"/>
        </w:rPr>
        <w:t>REGIONE</w:t>
      </w:r>
      <w:r>
        <w:rPr>
          <w:rFonts w:eastAsia="Arial Unicode MS" w:cs="Arial" w:ascii="Arial" w:hAnsi="Arial"/>
          <w:w w:val="90"/>
          <w:sz w:val="20"/>
          <w:szCs w:val="20"/>
          <w:lang w:eastAsia="it-IT"/>
        </w:rPr>
        <w:t xml:space="preserve"> </w:t>
      </w:r>
      <w:r>
        <w:rPr>
          <w:rFonts w:eastAsia="Times New Roman" w:cs="Arial" w:ascii="Arial" w:hAnsi="Arial"/>
          <w:b/>
          <w:bCs/>
          <w:smallCaps/>
          <w:sz w:val="32"/>
          <w:szCs w:val="32"/>
          <w:lang w:eastAsia="it-IT"/>
        </w:rPr>
        <w:t>MARCHE</w:t>
      </w:r>
    </w:p>
    <w:p>
      <w:pPr>
        <w:pStyle w:val="Normal"/>
        <w:widowControl w:val="false"/>
        <w:spacing w:lineRule="auto" w:line="240" w:before="0" w:after="0"/>
        <w:ind w:left="360" w:right="567"/>
        <w:jc w:val="center"/>
        <w:rPr>
          <w:rFonts w:ascii="Arial" w:hAnsi="Arial" w:eastAsia="Times New Roman" w:cs="Arial"/>
          <w:b/>
          <w:bCs/>
          <w:smallCaps/>
          <w:sz w:val="28"/>
          <w:szCs w:val="28"/>
          <w:lang w:eastAsia="it-IT"/>
        </w:rPr>
      </w:pPr>
      <w:r>
        <w:rPr>
          <w:rFonts w:eastAsia="Times New Roman" w:cs="Arial" w:ascii="Arial" w:hAnsi="Arial"/>
          <w:b/>
          <w:bCs/>
          <w:smallCaps/>
          <w:sz w:val="28"/>
          <w:szCs w:val="28"/>
          <w:lang w:eastAsia="it-IT"/>
        </w:rPr>
        <w:t>DIPARTIMENTO SVILUPPO ECONOMICO</w:t>
      </w:r>
    </w:p>
    <w:p>
      <w:pPr>
        <w:pStyle w:val="Normal"/>
        <w:widowControl w:val="false"/>
        <w:spacing w:lineRule="auto" w:line="240" w:before="0" w:after="0"/>
        <w:ind w:left="360" w:right="567"/>
        <w:jc w:val="center"/>
        <w:rPr>
          <w:rFonts w:ascii="Arial" w:hAnsi="Arial" w:eastAsia="Times New Roman" w:cs="Arial"/>
          <w:b/>
          <w:bCs/>
          <w:smallCaps/>
          <w:sz w:val="26"/>
          <w:szCs w:val="26"/>
          <w:lang w:eastAsia="it-IT"/>
        </w:rPr>
      </w:pPr>
      <w:r>
        <w:rPr>
          <w:rFonts w:eastAsia="Times New Roman" w:cs="Arial" w:ascii="Arial" w:hAnsi="Arial"/>
          <w:b/>
          <w:bCs/>
          <w:smallCaps/>
          <w:sz w:val="26"/>
          <w:szCs w:val="26"/>
          <w:lang w:eastAsia="it-IT"/>
        </w:rPr>
        <w:t xml:space="preserve">DIREZIONE AGRICOLTURA E SVILUPPO RURALE </w:t>
      </w:r>
    </w:p>
    <w:p>
      <w:pPr>
        <w:pStyle w:val="ListParagraph"/>
        <w:ind w:left="0" w:right="284"/>
        <w:jc w:val="both"/>
        <w:rPr>
          <w:rStyle w:val="normaltextrun"/>
          <w:rFonts w:ascii="Arial" w:hAnsi="Arial" w:cs="Arial"/>
          <w:b/>
          <w:bCs/>
        </w:rPr>
      </w:pPr>
      <w:r>
        <w:rPr>
          <w:rFonts w:cs="Arial" w:ascii="Arial" w:hAnsi="Arial"/>
          <w:b/>
          <w:bCs/>
        </w:rPr>
      </w:r>
    </w:p>
    <w:p>
      <w:pPr>
        <w:pStyle w:val="ListParagraph"/>
        <w:ind w:left="0" w:right="284"/>
        <w:jc w:val="both"/>
        <w:rPr>
          <w:rStyle w:val="normaltextrun"/>
          <w:rFonts w:ascii="Arial" w:hAnsi="Arial" w:cs="Arial"/>
          <w:b/>
          <w:bCs/>
        </w:rPr>
      </w:pPr>
      <w:r>
        <w:rPr>
          <w:rFonts w:cs="Arial" w:ascii="Arial" w:hAnsi="Arial"/>
          <w:b/>
          <w:bCs/>
        </w:rPr>
      </w:r>
    </w:p>
    <w:p>
      <w:pPr>
        <w:pStyle w:val="BodyText3"/>
        <w:ind w:left="567" w:right="567"/>
        <w:jc w:val="center"/>
        <w:rPr>
          <w:rFonts w:ascii="Arial" w:hAnsi="Arial" w:cs="Arial"/>
          <w:b/>
        </w:rPr>
      </w:pPr>
      <w:r>
        <w:rPr>
          <w:rFonts w:cs="Arial" w:ascii="Arial" w:hAnsi="Arial"/>
          <w:b/>
        </w:rPr>
      </w:r>
    </w:p>
    <w:p>
      <w:pPr>
        <w:pStyle w:val="BodyText3"/>
        <w:ind w:left="567" w:right="567"/>
        <w:jc w:val="center"/>
        <w:rPr>
          <w:rFonts w:ascii="Arial" w:hAnsi="Arial" w:cs="Arial"/>
          <w:b/>
          <w:sz w:val="22"/>
          <w:szCs w:val="22"/>
        </w:rPr>
      </w:pPr>
      <w:r>
        <w:rPr>
          <w:rFonts w:cs="Arial" w:ascii="Arial" w:hAnsi="Arial"/>
          <w:b/>
          <w:sz w:val="22"/>
          <w:szCs w:val="22"/>
        </w:rPr>
        <w:t xml:space="preserve">Delibera di Giunta Regionale n. 1365 del 11/08/2025 </w:t>
      </w:r>
    </w:p>
    <w:p>
      <w:pPr>
        <w:pStyle w:val="BodyText3"/>
        <w:ind w:left="567" w:right="567"/>
        <w:jc w:val="center"/>
        <w:rPr>
          <w:rFonts w:ascii="Arial" w:hAnsi="Arial" w:cs="Arial"/>
          <w:b/>
          <w:sz w:val="22"/>
          <w:szCs w:val="22"/>
        </w:rPr>
      </w:pPr>
      <w:r>
        <w:rPr>
          <w:rFonts w:cs="Arial" w:ascii="Arial" w:hAnsi="Arial"/>
          <w:b/>
          <w:sz w:val="22"/>
          <w:szCs w:val="22"/>
        </w:rPr>
      </w:r>
    </w:p>
    <w:p>
      <w:pPr>
        <w:pStyle w:val="BodyText3"/>
        <w:ind w:left="567" w:right="567"/>
        <w:jc w:val="center"/>
        <w:rPr>
          <w:rFonts w:ascii="Helvetica" w:hAnsi="Helvetica" w:eastAsia="Times New Roman" w:cs="Times New Roman"/>
          <w:b/>
          <w:iCs/>
          <w:sz w:val="24"/>
          <w:szCs w:val="24"/>
        </w:rPr>
      </w:pPr>
      <w:bookmarkStart w:id="0" w:name="_Hlk177475150"/>
      <w:r>
        <w:rPr>
          <w:rFonts w:eastAsia="Times New Roman" w:cs="Times New Roman" w:ascii="Helvetica" w:hAnsi="Helvetica"/>
          <w:b/>
          <w:iCs/>
          <w:sz w:val="24"/>
          <w:szCs w:val="24"/>
        </w:rPr>
        <w:t>BANDO REGIONALE per la</w:t>
      </w:r>
    </w:p>
    <w:p>
      <w:pPr>
        <w:pStyle w:val="BodyText3"/>
        <w:ind w:left="567" w:right="567"/>
        <w:jc w:val="both"/>
        <w:rPr>
          <w:rFonts w:ascii="Helvetica" w:hAnsi="Helvetica" w:eastAsia="Times New Roman" w:cs="Times New Roman"/>
          <w:b/>
          <w:iCs/>
          <w:sz w:val="24"/>
          <w:szCs w:val="24"/>
        </w:rPr>
      </w:pPr>
      <w:r>
        <w:rPr>
          <w:rFonts w:eastAsia="Times New Roman" w:cs="Times New Roman" w:ascii="Helvetica" w:hAnsi="Helvetica"/>
          <w:b/>
          <w:iCs/>
          <w:sz w:val="24"/>
          <w:szCs w:val="24"/>
        </w:rPr>
        <w:t>“</w:t>
      </w:r>
      <w:bookmarkStart w:id="1" w:name="_Hlk150352428"/>
      <w:r>
        <w:rPr>
          <w:rFonts w:eastAsia="Times New Roman" w:cs="Times New Roman" w:ascii="Helvetica" w:hAnsi="Helvetica"/>
          <w:b/>
          <w:iCs/>
          <w:sz w:val="24"/>
          <w:szCs w:val="24"/>
        </w:rPr>
        <w:t xml:space="preserve"> </w:t>
      </w:r>
      <w:r>
        <w:rPr>
          <w:rFonts w:eastAsia="Times New Roman" w:cs="Helvetica" w:ascii="Helvetica" w:hAnsi="Helvetica"/>
          <w:b/>
          <w:iCs/>
          <w:sz w:val="24"/>
          <w:szCs w:val="24"/>
        </w:rPr>
        <w:t>concessione di contributi in regime di aiuto «de minimis» nel settore agricolo a sostegno di imprese zootecniche colpite dalla Febbre Catarrale degli ovini (Blue Tongue) dal 2025 nell’intero territorio della Regione Marche</w:t>
      </w:r>
      <w:bookmarkEnd w:id="1"/>
      <w:r>
        <w:rPr>
          <w:rFonts w:eastAsia="Times New Roman" w:cs="Times New Roman" w:ascii="Helvetica" w:hAnsi="Helvetica"/>
          <w:b/>
          <w:iCs/>
          <w:sz w:val="24"/>
          <w:szCs w:val="24"/>
        </w:rPr>
        <w:t>”</w:t>
      </w:r>
      <w:bookmarkEnd w:id="0"/>
    </w:p>
    <w:p>
      <w:pPr>
        <w:pStyle w:val="BodyText3"/>
        <w:ind w:left="567" w:right="567"/>
        <w:jc w:val="center"/>
        <w:rPr>
          <w:rFonts w:ascii="Helvetica" w:hAnsi="Helvetica" w:eastAsia="Times New Roman" w:cs="Times New Roman"/>
          <w:b/>
          <w:iCs/>
          <w:sz w:val="24"/>
          <w:szCs w:val="24"/>
        </w:rPr>
      </w:pPr>
      <w:r>
        <w:rPr>
          <w:rFonts w:eastAsia="Times New Roman" w:cs="Times New Roman" w:ascii="Helvetica" w:hAnsi="Helvetica"/>
          <w:b/>
          <w:iCs/>
          <w:sz w:val="24"/>
          <w:szCs w:val="24"/>
        </w:rPr>
      </w:r>
    </w:p>
    <w:p>
      <w:pPr>
        <w:pStyle w:val="BodyText3"/>
        <w:ind w:left="567" w:right="567"/>
        <w:jc w:val="center"/>
        <w:rPr>
          <w:rFonts w:ascii="Helvetica" w:hAnsi="Helvetica" w:eastAsia="Times New Roman" w:cs="Times New Roman"/>
          <w:b/>
          <w:iCs/>
          <w:sz w:val="24"/>
          <w:szCs w:val="24"/>
        </w:rPr>
      </w:pPr>
      <w:r>
        <w:rPr>
          <w:rFonts w:eastAsia="Times New Roman" w:cs="Times New Roman" w:ascii="Helvetica" w:hAnsi="Helvetica"/>
          <w:b/>
          <w:iCs/>
          <w:sz w:val="24"/>
          <w:szCs w:val="24"/>
        </w:rPr>
      </w:r>
    </w:p>
    <w:p>
      <w:pPr>
        <w:pStyle w:val="BodyText3"/>
        <w:ind w:left="567" w:right="567"/>
        <w:jc w:val="center"/>
        <w:rPr>
          <w:rFonts w:ascii="Helvetica" w:hAnsi="Helvetica" w:eastAsia="Times New Roman" w:cs="Times New Roman"/>
          <w:b/>
          <w:iCs/>
          <w:sz w:val="24"/>
          <w:szCs w:val="24"/>
        </w:rPr>
      </w:pPr>
      <w:r>
        <w:rPr>
          <w:rFonts w:eastAsia="Times New Roman" w:cs="Times New Roman" w:ascii="Helvetica" w:hAnsi="Helvetica"/>
          <w:b/>
          <w:iCs/>
          <w:sz w:val="24"/>
          <w:szCs w:val="24"/>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pPr>
      <w:r>
        <w:rPr>
          <w:rFonts w:cs="Verdana" w:ascii="Verdana" w:hAnsi="Verdana"/>
          <w:b/>
          <w:bCs/>
          <w:sz w:val="20"/>
          <w:szCs w:val="20"/>
        </w:rPr>
        <w:t>Obiettivi:</w:t>
      </w:r>
      <w:r>
        <w:rPr>
          <w:rFonts w:eastAsia="Arial Unicode MS" w:cs="Arial" w:ascii="Verdana" w:hAnsi="Verdana"/>
          <w:b/>
          <w:bCs/>
          <w:w w:val="90"/>
          <w:sz w:val="20"/>
          <w:szCs w:val="20"/>
          <w:lang w:eastAsia="it-IT"/>
        </w:rPr>
        <w:t xml:space="preserve"> </w:t>
      </w:r>
      <w:bookmarkStart w:id="2" w:name="_Hlk150331837"/>
      <w:r>
        <w:rPr>
          <w:rFonts w:eastAsia="Arial Unicode MS" w:cs="Arial" w:ascii="Verdana" w:hAnsi="Verdana"/>
          <w:bCs/>
          <w:w w:val="90"/>
          <w:sz w:val="20"/>
          <w:szCs w:val="20"/>
          <w:lang w:eastAsia="it-IT"/>
        </w:rPr>
        <w:t>attivare</w:t>
      </w:r>
      <w:r>
        <w:rPr/>
        <w:t xml:space="preserve"> </w:t>
      </w:r>
      <w:bookmarkStart w:id="3" w:name="_Hlk207117912"/>
      <w:r>
        <w:rPr/>
        <w:t>i</w:t>
      </w:r>
      <w:r>
        <w:rPr>
          <w:rFonts w:eastAsia="Arial Unicode MS" w:cs="Arial" w:ascii="Verdana" w:hAnsi="Verdana"/>
          <w:bCs/>
          <w:w w:val="90"/>
          <w:sz w:val="20"/>
          <w:szCs w:val="20"/>
          <w:lang w:eastAsia="it-IT"/>
        </w:rPr>
        <w:t>nterventi straordinari a sostegno di imprese zootecniche colpite</w:t>
      </w:r>
      <w:r>
        <w:rPr/>
        <w:t xml:space="preserve"> </w:t>
      </w:r>
      <w:r>
        <w:rPr>
          <w:rFonts w:eastAsia="Arial Unicode MS" w:cs="Arial" w:ascii="Verdana" w:hAnsi="Verdana"/>
          <w:bCs/>
          <w:w w:val="90"/>
          <w:sz w:val="20"/>
          <w:szCs w:val="20"/>
          <w:lang w:eastAsia="it-IT"/>
        </w:rPr>
        <w:t xml:space="preserve">dalla Febbre Catarrale degli ovini (Blue Tongue) dal 2025 nell’intero territorio della Regione Marche </w:t>
      </w:r>
      <w:r>
        <w:rPr>
          <w:rFonts w:eastAsia="Times New Roman" w:cs="Arial" w:ascii="Verdana" w:hAnsi="Verdana"/>
          <w:color w:val="000000"/>
          <w:sz w:val="20"/>
          <w:szCs w:val="20"/>
          <w:lang w:eastAsia="it-IT"/>
        </w:rPr>
        <w:t>.</w:t>
      </w:r>
      <w:bookmarkEnd w:id="2"/>
      <w:r>
        <w:rPr/>
        <w:t xml:space="preserve"> </w:t>
      </w:r>
      <w:bookmarkEnd w:id="3"/>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cs="Verdana"/>
          <w:b/>
          <w:bCs/>
          <w:sz w:val="20"/>
          <w:szCs w:val="20"/>
        </w:rPr>
      </w:pPr>
      <w:r>
        <w:rPr>
          <w:rFonts w:cs="Verdana" w:ascii="Verdana" w:hAnsi="Verdana"/>
          <w:b/>
          <w:bCs/>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cs="Verdana"/>
          <w:b/>
          <w:bCs/>
          <w:sz w:val="20"/>
          <w:szCs w:val="20"/>
        </w:rPr>
      </w:pPr>
      <w:r>
        <w:rPr>
          <w:rFonts w:cs="Verdana" w:ascii="Verdana" w:hAnsi="Verdana"/>
          <w:b/>
          <w:bCs/>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eastAsia="Times New Roman" w:cs="Arial"/>
          <w:sz w:val="20"/>
          <w:szCs w:val="20"/>
          <w:lang w:eastAsia="it-IT"/>
        </w:rPr>
      </w:pPr>
      <w:r>
        <w:rPr>
          <w:rFonts w:cs="Verdana" w:ascii="Verdana" w:hAnsi="Verdana"/>
          <w:b/>
          <w:bCs/>
          <w:sz w:val="20"/>
          <w:szCs w:val="20"/>
        </w:rPr>
        <w:t>Destinatari del bando:</w:t>
      </w:r>
      <w:r>
        <w:rPr>
          <w:rFonts w:eastAsia="Arial Unicode MS" w:cs="Arial" w:ascii="Verdana" w:hAnsi="Verdana"/>
          <w:b/>
          <w:bCs/>
          <w:w w:val="90"/>
          <w:sz w:val="20"/>
          <w:szCs w:val="20"/>
          <w:lang w:eastAsia="it-IT"/>
        </w:rPr>
        <w:t xml:space="preserve"> </w:t>
      </w:r>
      <w:r>
        <w:rPr>
          <w:rFonts w:eastAsia="Arial Unicode MS" w:cs="Arial" w:ascii="Verdana" w:hAnsi="Verdana"/>
          <w:bCs/>
          <w:w w:val="90"/>
          <w:sz w:val="20"/>
          <w:szCs w:val="20"/>
          <w:lang w:eastAsia="it-IT"/>
        </w:rPr>
        <w:t>Allevatori dell’intero territorio della Regione Marche con allevamenti di ovicaprini e/o boviini e/o camelidi colpiti dalla Febbre Catarrale degli ovini (Blue Tongue) dal 2025 . I casi di morbilità e/o mortalità debbono risultare riconosciuti ufficialmente da parte dell’Autorità Competente locale.</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eastAsia="Times New Roman" w:cs="Arial"/>
          <w:sz w:val="20"/>
          <w:szCs w:val="20"/>
          <w:lang w:eastAsia="it-IT"/>
        </w:rPr>
      </w:pPr>
      <w:r>
        <w:rPr>
          <w:rFonts w:eastAsia="Times New Roman" w:cs="Arial" w:ascii="Verdana" w:hAnsi="Verdana"/>
          <w:sz w:val="20"/>
          <w:szCs w:val="20"/>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eastAsia="Times New Roman" w:cs="Arial"/>
          <w:sz w:val="20"/>
          <w:szCs w:val="20"/>
          <w:lang w:eastAsia="it-IT"/>
        </w:rPr>
      </w:pPr>
      <w:r>
        <w:rPr>
          <w:rFonts w:cs="Verdana" w:ascii="Verdana" w:hAnsi="Verdana"/>
          <w:b/>
          <w:bCs/>
          <w:sz w:val="20"/>
          <w:szCs w:val="20"/>
        </w:rPr>
        <w:t>Annualità:</w:t>
      </w:r>
      <w:r>
        <w:rPr>
          <w:rFonts w:eastAsia="Arial Unicode MS" w:cs="Arial" w:ascii="Verdana" w:hAnsi="Verdana"/>
          <w:b/>
          <w:bCs/>
          <w:w w:val="90"/>
          <w:sz w:val="20"/>
          <w:szCs w:val="20"/>
          <w:lang w:eastAsia="it-IT"/>
        </w:rPr>
        <w:t xml:space="preserve"> 2025 </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eastAsia="Arial Unicode MS" w:cs="Arial"/>
          <w:b/>
          <w:bCs/>
          <w:w w:val="90"/>
          <w:sz w:val="20"/>
          <w:szCs w:val="20"/>
          <w:lang w:eastAsia="it-IT"/>
        </w:rPr>
      </w:pPr>
      <w:r>
        <w:rPr>
          <w:rFonts w:eastAsia="Arial Unicode MS" w:cs="Arial" w:ascii="Verdana" w:hAnsi="Verdana"/>
          <w:b/>
          <w:bCs/>
          <w:w w:val="90"/>
          <w:sz w:val="20"/>
          <w:szCs w:val="20"/>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cs="Verdana"/>
          <w:b/>
          <w:bCs/>
          <w:sz w:val="20"/>
          <w:szCs w:val="20"/>
        </w:rPr>
      </w:pPr>
      <w:r>
        <w:rPr>
          <w:rFonts w:cs="Verdana" w:ascii="Verdana" w:hAnsi="Verdana"/>
          <w:b/>
          <w:bCs/>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cs="Verdana"/>
          <w:b/>
          <w:bCs/>
          <w:sz w:val="20"/>
          <w:szCs w:val="20"/>
        </w:rPr>
      </w:pPr>
      <w:r>
        <w:rPr>
          <w:rFonts w:cs="Verdana" w:ascii="Verdana" w:hAnsi="Verdana"/>
          <w:b/>
          <w:bCs/>
          <w:sz w:val="20"/>
          <w:szCs w:val="20"/>
        </w:rPr>
        <w:t>Dotazione finanziaria assegnata: € 100.000,00</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eastAsia="Arial Unicode MS" w:cs="Arial"/>
          <w:b/>
          <w:bCs/>
          <w:w w:val="90"/>
          <w:sz w:val="20"/>
          <w:szCs w:val="20"/>
          <w:lang w:eastAsia="it-IT"/>
        </w:rPr>
      </w:pPr>
      <w:r>
        <w:rPr>
          <w:rFonts w:eastAsia="Arial Unicode MS" w:cs="Arial" w:ascii="Verdana" w:hAnsi="Verdana"/>
          <w:b/>
          <w:bCs/>
          <w:w w:val="90"/>
          <w:sz w:val="20"/>
          <w:szCs w:val="20"/>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cs="Verdana"/>
          <w:b/>
          <w:bCs/>
          <w:sz w:val="20"/>
          <w:szCs w:val="20"/>
        </w:rPr>
      </w:pPr>
      <w:r>
        <w:rPr>
          <w:rFonts w:cs="Verdana" w:ascii="Verdana" w:hAnsi="Verdana"/>
          <w:b/>
          <w:bCs/>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eastAsia="Arial Unicode MS" w:cs="Arial"/>
          <w:w w:val="90"/>
          <w:sz w:val="20"/>
          <w:szCs w:val="20"/>
          <w:u w:val="single"/>
          <w:lang w:eastAsia="it-IT"/>
        </w:rPr>
      </w:pPr>
      <w:r>
        <w:rPr>
          <w:rFonts w:cs="Verdana" w:ascii="Verdana" w:hAnsi="Verdana"/>
          <w:b/>
          <w:bCs/>
          <w:sz w:val="20"/>
          <w:szCs w:val="20"/>
        </w:rPr>
        <w:t xml:space="preserve">Scadenza per la presentazione delle domande: </w:t>
      </w:r>
      <w:r>
        <w:rPr>
          <w:rFonts w:cs="Verdana" w:ascii="Verdana" w:hAnsi="Verdana"/>
          <w:b/>
          <w:bCs/>
          <w:sz w:val="20"/>
          <w:szCs w:val="20"/>
          <w:u w:val="double"/>
        </w:rPr>
        <w:t>martedì 18 novembre</w:t>
      </w:r>
      <w:r>
        <w:rPr>
          <w:rFonts w:cs="Verdana" w:ascii="Verdana" w:hAnsi="Verdana"/>
          <w:b/>
          <w:bCs/>
          <w:sz w:val="24"/>
          <w:szCs w:val="24"/>
          <w:u w:val="double"/>
        </w:rPr>
        <w:t xml:space="preserve"> 2025</w:t>
      </w:r>
      <w:r>
        <w:rPr>
          <w:rFonts w:cs="Verdana" w:ascii="Verdana" w:hAnsi="Verdana"/>
          <w:b/>
          <w:bCs/>
          <w:sz w:val="20"/>
          <w:szCs w:val="20"/>
        </w:rPr>
        <w:t xml:space="preserve"> </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eastAsia="Arial Unicode MS" w:cs="Arial"/>
          <w:w w:val="90"/>
          <w:sz w:val="20"/>
          <w:szCs w:val="20"/>
          <w:u w:val="single"/>
          <w:lang w:eastAsia="it-IT"/>
        </w:rPr>
      </w:pPr>
      <w:r>
        <w:rPr>
          <w:rFonts w:eastAsia="Arial Unicode MS" w:cs="Arial" w:ascii="Verdana" w:hAnsi="Verdana"/>
          <w:w w:val="90"/>
          <w:sz w:val="20"/>
          <w:szCs w:val="20"/>
          <w:u w:val="single"/>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eastAsia="Arial Unicode MS" w:cs="Arial"/>
          <w:w w:val="90"/>
          <w:sz w:val="20"/>
          <w:szCs w:val="20"/>
          <w:lang w:eastAsia="it-IT"/>
        </w:rPr>
      </w:pPr>
      <w:r>
        <w:rPr>
          <w:rFonts w:eastAsia="Arial Unicode MS" w:cs="Arial" w:ascii="Verdana" w:hAnsi="Verdana"/>
          <w:w w:val="90"/>
          <w:sz w:val="20"/>
          <w:szCs w:val="20"/>
          <w:lang w:eastAsia="it-IT"/>
        </w:rPr>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cs="Verdana"/>
          <w:b/>
          <w:bCs/>
          <w:sz w:val="20"/>
          <w:szCs w:val="20"/>
        </w:rPr>
      </w:pPr>
      <w:r>
        <w:rPr>
          <w:rFonts w:cs="Verdana" w:ascii="Verdana" w:hAnsi="Verdana"/>
          <w:b/>
          <w:bCs/>
          <w:sz w:val="20"/>
          <w:szCs w:val="20"/>
        </w:rPr>
        <w:t>Responsabile del procedimento</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cs="Verdana"/>
          <w:bCs/>
          <w:sz w:val="20"/>
          <w:szCs w:val="20"/>
        </w:rPr>
      </w:pPr>
      <w:r>
        <w:rPr>
          <w:rFonts w:cs="Verdana" w:ascii="Verdana" w:hAnsi="Verdana"/>
          <w:bCs/>
          <w:sz w:val="20"/>
          <w:szCs w:val="20"/>
        </w:rPr>
        <w:t>Responsabile regionale: Roberto Gatto</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cs="Verdana"/>
          <w:bCs/>
          <w:sz w:val="20"/>
          <w:szCs w:val="20"/>
        </w:rPr>
      </w:pPr>
      <w:r>
        <w:rPr>
          <w:rFonts w:cs="Verdana" w:ascii="Verdana" w:hAnsi="Verdana"/>
          <w:bCs/>
          <w:sz w:val="20"/>
          <w:szCs w:val="20"/>
        </w:rPr>
        <w:t>Tel. 071.8063651 Indirizzo mail: roberto.gatto@regione.marche.it</w:t>
      </w:r>
    </w:p>
    <w:p>
      <w:pPr>
        <w:pStyle w:val="Normal"/>
        <w:pBdr>
          <w:top w:val="single" w:sz="4" w:space="1" w:color="000000"/>
          <w:left w:val="single" w:sz="4" w:space="4" w:color="000000"/>
          <w:bottom w:val="single" w:sz="4" w:space="1" w:color="000000"/>
          <w:right w:val="single" w:sz="4" w:space="4" w:color="000000"/>
        </w:pBdr>
        <w:shd w:val="clear" w:color="auto" w:fill="E0E0E0"/>
        <w:spacing w:lineRule="auto" w:line="240" w:before="0" w:after="0"/>
        <w:ind w:left="360" w:right="567"/>
        <w:jc w:val="both"/>
        <w:rPr>
          <w:rFonts w:ascii="Verdana" w:hAnsi="Verdana" w:cs="Verdana"/>
          <w:bCs/>
          <w:sz w:val="20"/>
          <w:szCs w:val="20"/>
        </w:rPr>
      </w:pPr>
      <w:r>
        <w:rPr>
          <w:rFonts w:cs="Verdana" w:ascii="Verdana" w:hAnsi="Verdana"/>
          <w:bCs/>
          <w:sz w:val="20"/>
          <w:szCs w:val="20"/>
        </w:rPr>
        <w:t>PEC: regione.marche.agricoltura@emarche.it</w:t>
      </w:r>
    </w:p>
    <w:p>
      <w:pPr>
        <w:pStyle w:val="Normal"/>
        <w:rPr/>
      </w:pPr>
      <w:r>
        <w:rPr/>
      </w:r>
    </w:p>
    <w:p>
      <w:pPr>
        <w:pStyle w:val="Normal"/>
        <w:rPr/>
      </w:pPr>
      <w:r>
        <w:rPr/>
      </w:r>
    </w:p>
    <w:p>
      <w:pPr>
        <w:pStyle w:val="Normal"/>
        <w:rPr/>
      </w:pPr>
      <w:r>
        <w:rPr/>
      </w:r>
    </w:p>
    <w:p>
      <w:pPr>
        <w:pStyle w:val="Normal"/>
        <w:rPr/>
      </w:pPr>
      <w:r>
        <w:rPr/>
      </w:r>
    </w:p>
    <w:p>
      <w:pPr>
        <w:pStyle w:val="Normal"/>
        <w:numPr>
          <w:ilvl w:val="0"/>
          <w:numId w:val="0"/>
        </w:numPr>
        <w:jc w:val="center"/>
        <w:outlineLvl w:val="0"/>
        <w:rPr>
          <w:rFonts w:ascii="Calibri Light" w:hAnsi="Calibri Light" w:eastAsia="Calibri Light" w:cs="Calibri Light"/>
          <w:sz w:val="28"/>
          <w:szCs w:val="28"/>
          <w:lang w:eastAsia="it-IT"/>
        </w:rPr>
      </w:pPr>
      <w:bookmarkStart w:id="4" w:name="_Toc66895836"/>
      <w:r>
        <w:rPr>
          <w:rFonts w:eastAsia="Calibri Light" w:cs="Calibri Light" w:ascii="Calibri Light" w:hAnsi="Calibri Light"/>
          <w:sz w:val="28"/>
          <w:szCs w:val="28"/>
          <w:lang w:eastAsia="it-IT"/>
        </w:rPr>
        <w:t>SOMMARIO</w:t>
      </w:r>
      <w:bookmarkEnd w:id="4"/>
    </w:p>
    <w:sdt>
      <w:sdtPr>
        <w:docPartObj>
          <w:docPartGallery w:val="Table of Contents"/>
          <w:docPartUnique w:val="true"/>
        </w:docPartObj>
      </w:sdtPr>
      <w:sdtContent>
        <w:p>
          <w:pPr>
            <w:pStyle w:val="TOC1"/>
            <w:tabs>
              <w:tab w:val="clear" w:pos="708"/>
              <w:tab w:val="right" w:pos="9628" w:leader="dot"/>
            </w:tabs>
            <w:rPr>
              <w:rFonts w:ascii="Calibri" w:hAnsi="Calibri" w:eastAsia="" w:cs="" w:asciiTheme="minorHAnsi" w:cstheme="minorBidi" w:eastAsiaTheme="minorEastAsia" w:hAnsiTheme="minorHAnsi"/>
              <w:sz w:val="24"/>
              <w:szCs w:val="24"/>
              <w:lang w:eastAsia="it-IT"/>
            </w:rPr>
          </w:pPr>
          <w:r>
            <w:fldChar w:fldCharType="begin"/>
          </w:r>
          <w:r>
            <w:rPr>
              <w:webHidden/>
              <w:rStyle w:val="Collegamentoindice"/>
              <w:rFonts w:eastAsia="Calibri Light" w:cs="Calibri Light" w:ascii="Calibri Light" w:hAnsi="Calibri Light"/>
              <w:lang w:eastAsia="it-IT"/>
            </w:rPr>
            <w:instrText xml:space="preserve"> TOC \z \o "1-3" \u \h</w:instrText>
          </w:r>
          <w:r>
            <w:rPr>
              <w:webHidden/>
              <w:rStyle w:val="Collegamentoindice"/>
              <w:rFonts w:eastAsia="Calibri Light" w:cs="Calibri Light" w:ascii="Calibri Light" w:hAnsi="Calibri Light"/>
              <w:lang w:eastAsia="it-IT"/>
            </w:rPr>
            <w:fldChar w:fldCharType="separate"/>
          </w:r>
          <w:hyperlink w:anchor="_Toc66895836">
            <w:r>
              <w:rPr>
                <w:webHidden/>
                <w:rStyle w:val="Collegamentoindice"/>
                <w:rFonts w:eastAsia="Calibri Light" w:cs="Calibri Light" w:ascii="Calibri Light" w:hAnsi="Calibri Light"/>
                <w:lang w:eastAsia="it-IT"/>
              </w:rPr>
              <w:t>SOMMARIO</w:t>
            </w:r>
            <w:r>
              <w:rPr>
                <w:webHidden/>
              </w:rPr>
              <w:fldChar w:fldCharType="begin"/>
            </w:r>
            <w:r>
              <w:rPr>
                <w:webHidden/>
              </w:rPr>
              <w:instrText xml:space="preserve">PAGEREF _Toc66895836 \h</w:instrText>
            </w:r>
            <w:r>
              <w:rPr>
                <w:webHidden/>
              </w:rPr>
              <w:fldChar w:fldCharType="separate"/>
            </w:r>
            <w:r>
              <w:rPr>
                <w:rStyle w:val="Collegamentoindice"/>
                <w:vanish w:val="false"/>
              </w:rPr>
              <w:tab/>
              <w:t>2</w:t>
            </w:r>
            <w:r>
              <w:rPr>
                <w:webHidden/>
              </w:rPr>
              <w:fldChar w:fldCharType="end"/>
            </w:r>
          </w:hyperlink>
        </w:p>
        <w:p>
          <w:pPr>
            <w:pStyle w:val="TOC1"/>
            <w:tabs>
              <w:tab w:val="clear" w:pos="708"/>
              <w:tab w:val="left" w:pos="44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37">
            <w:r>
              <w:rPr>
                <w:webHidden/>
                <w:rStyle w:val="Collegamentoindice"/>
                <w:rFonts w:eastAsia="Times New Roman" w:cs="Times New Roman" w:ascii="Cambria" w:hAnsi="Cambria"/>
                <w:b/>
                <w:bCs/>
                <w:lang w:eastAsia="it-IT"/>
              </w:rPr>
              <w:t>1.</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bCs/>
                <w:lang w:eastAsia="it-IT"/>
              </w:rPr>
              <w:t>Obiettivi e finalità</w:t>
            </w:r>
            <w:r>
              <w:rPr>
                <w:webHidden/>
              </w:rPr>
              <w:fldChar w:fldCharType="begin"/>
            </w:r>
            <w:r>
              <w:rPr>
                <w:webHidden/>
              </w:rPr>
              <w:instrText xml:space="preserve">PAGEREF _Toc66895837 \h</w:instrText>
            </w:r>
            <w:r>
              <w:rPr>
                <w:webHidden/>
              </w:rPr>
              <w:fldChar w:fldCharType="separate"/>
            </w:r>
            <w:r>
              <w:rPr>
                <w:rStyle w:val="Collegamentoindice"/>
                <w:vanish w:val="false"/>
              </w:rPr>
              <w:tab/>
              <w:t>3</w:t>
            </w:r>
            <w:r>
              <w:rPr>
                <w:webHidden/>
              </w:rPr>
              <w:fldChar w:fldCharType="end"/>
            </w:r>
          </w:hyperlink>
        </w:p>
        <w:p>
          <w:pPr>
            <w:pStyle w:val="TOC1"/>
            <w:tabs>
              <w:tab w:val="clear" w:pos="708"/>
              <w:tab w:val="left" w:pos="44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38">
            <w:r>
              <w:rPr>
                <w:webHidden/>
                <w:rStyle w:val="Collegamentoindice"/>
                <w:rFonts w:eastAsia="Times New Roman" w:cs="Times New Roman" w:ascii="Cambria" w:hAnsi="Cambria"/>
                <w:b/>
                <w:bCs/>
                <w:lang w:eastAsia="it-IT"/>
              </w:rPr>
              <w:t>2.</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bCs/>
                <w:lang w:eastAsia="it-IT"/>
              </w:rPr>
              <w:t>Ambito territoriale</w:t>
            </w:r>
            <w:r>
              <w:rPr>
                <w:webHidden/>
              </w:rPr>
              <w:fldChar w:fldCharType="begin"/>
            </w:r>
            <w:r>
              <w:rPr>
                <w:webHidden/>
              </w:rPr>
              <w:instrText xml:space="preserve">PAGEREF _Toc66895838 \h</w:instrText>
            </w:r>
            <w:r>
              <w:rPr>
                <w:webHidden/>
              </w:rPr>
              <w:fldChar w:fldCharType="separate"/>
            </w:r>
            <w:r>
              <w:rPr>
                <w:rStyle w:val="Collegamentoindice"/>
                <w:vanish w:val="false"/>
              </w:rPr>
              <w:tab/>
              <w:t>3</w:t>
            </w:r>
            <w:r>
              <w:rPr>
                <w:webHidden/>
              </w:rPr>
              <w:fldChar w:fldCharType="end"/>
            </w:r>
          </w:hyperlink>
        </w:p>
        <w:p>
          <w:pPr>
            <w:pStyle w:val="TOC1"/>
            <w:tabs>
              <w:tab w:val="clear" w:pos="708"/>
              <w:tab w:val="left" w:pos="44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39">
            <w:r>
              <w:rPr>
                <w:webHidden/>
                <w:rStyle w:val="Collegamentoindice"/>
                <w:rFonts w:eastAsia="Times New Roman" w:cs="Times New Roman" w:ascii="Cambria" w:hAnsi="Cambria"/>
                <w:b/>
                <w:bCs/>
                <w:lang w:eastAsia="it-IT"/>
              </w:rPr>
              <w:t>3.</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bCs/>
                <w:lang w:eastAsia="it-IT"/>
              </w:rPr>
              <w:t>Dotazione finanziaria</w:t>
            </w:r>
            <w:r>
              <w:rPr>
                <w:webHidden/>
              </w:rPr>
              <w:fldChar w:fldCharType="begin"/>
            </w:r>
            <w:r>
              <w:rPr>
                <w:webHidden/>
              </w:rPr>
              <w:instrText xml:space="preserve">PAGEREF _Toc66895839 \h</w:instrText>
            </w:r>
            <w:r>
              <w:rPr>
                <w:webHidden/>
              </w:rPr>
              <w:fldChar w:fldCharType="separate"/>
            </w:r>
            <w:r>
              <w:rPr>
                <w:rStyle w:val="Collegamentoindice"/>
                <w:vanish w:val="false"/>
              </w:rPr>
              <w:tab/>
              <w:t>3</w:t>
            </w:r>
            <w:r>
              <w:rPr>
                <w:webHidden/>
              </w:rPr>
              <w:fldChar w:fldCharType="end"/>
            </w:r>
          </w:hyperlink>
        </w:p>
        <w:p>
          <w:pPr>
            <w:pStyle w:val="TOC1"/>
            <w:tabs>
              <w:tab w:val="clear" w:pos="708"/>
              <w:tab w:val="left" w:pos="44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40">
            <w:r>
              <w:rPr>
                <w:webHidden/>
                <w:rStyle w:val="Collegamentoindice"/>
                <w:rFonts w:eastAsia="Times New Roman" w:cs="Times New Roman" w:ascii="Cambria" w:hAnsi="Cambria"/>
                <w:b/>
                <w:bCs/>
                <w:lang w:eastAsia="it-IT"/>
              </w:rPr>
              <w:t>4.</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bCs/>
                <w:lang w:eastAsia="it-IT"/>
              </w:rPr>
              <w:t>Descrizione del tipo di intervento</w:t>
            </w:r>
            <w:r>
              <w:rPr>
                <w:webHidden/>
              </w:rPr>
              <w:fldChar w:fldCharType="begin"/>
            </w:r>
            <w:r>
              <w:rPr>
                <w:webHidden/>
              </w:rPr>
              <w:instrText xml:space="preserve">PAGEREF _Toc66895840 \h</w:instrText>
            </w:r>
            <w:r>
              <w:rPr>
                <w:webHidden/>
              </w:rPr>
              <w:fldChar w:fldCharType="separate"/>
            </w:r>
            <w:r>
              <w:rPr>
                <w:rStyle w:val="Collegamentoindice"/>
                <w:vanish w:val="false"/>
              </w:rPr>
              <w:tab/>
              <w:t>3</w:t>
            </w:r>
            <w:r>
              <w:rPr>
                <w:webHidden/>
              </w:rPr>
              <w:fldChar w:fldCharType="end"/>
            </w:r>
          </w:hyperlink>
        </w:p>
        <w:p>
          <w:pPr>
            <w:pStyle w:val="TOC1"/>
            <w:tabs>
              <w:tab w:val="clear" w:pos="708"/>
              <w:tab w:val="left" w:pos="72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41">
            <w:r>
              <w:rPr>
                <w:webHidden/>
                <w:rStyle w:val="Collegamentoindice"/>
                <w:rFonts w:eastAsia="Times New Roman" w:cs="Times New Roman" w:ascii="Cambria" w:hAnsi="Cambria"/>
                <w:b/>
                <w:bCs/>
                <w:lang w:eastAsia="it-IT"/>
              </w:rPr>
              <w:t>4.1</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bCs/>
                <w:lang w:eastAsia="it-IT"/>
              </w:rPr>
              <w:t>Condizioni di ammissibilità all’aiuto</w:t>
            </w:r>
            <w:r>
              <w:rPr>
                <w:webHidden/>
              </w:rPr>
              <w:fldChar w:fldCharType="begin"/>
            </w:r>
            <w:r>
              <w:rPr>
                <w:webHidden/>
              </w:rPr>
              <w:instrText xml:space="preserve">PAGEREF _Toc66895841 \h</w:instrText>
            </w:r>
            <w:r>
              <w:rPr>
                <w:webHidden/>
              </w:rPr>
              <w:fldChar w:fldCharType="separate"/>
            </w:r>
            <w:r>
              <w:rPr>
                <w:rStyle w:val="Collegamentoindice"/>
                <w:vanish w:val="false"/>
              </w:rPr>
              <w:tab/>
              <w:t>3</w:t>
            </w:r>
            <w:r>
              <w:rPr>
                <w:webHidden/>
              </w:rPr>
              <w:fldChar w:fldCharType="end"/>
            </w:r>
          </w:hyperlink>
        </w:p>
        <w:p>
          <w:pPr>
            <w:pStyle w:val="TOC1"/>
            <w:tabs>
              <w:tab w:val="clear" w:pos="708"/>
              <w:tab w:val="left" w:pos="72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42">
            <w:r>
              <w:rPr>
                <w:webHidden/>
                <w:rStyle w:val="Collegamentoindice"/>
                <w:rFonts w:eastAsia="Times New Roman" w:cs="Times New Roman" w:ascii="Cambria" w:hAnsi="Cambria"/>
                <w:b/>
                <w:i/>
                <w:lang w:eastAsia="it-IT"/>
              </w:rPr>
              <w:t>4.1.1</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i/>
                <w:lang w:eastAsia="it-IT"/>
              </w:rPr>
              <w:t>Requisiti del soggetto richiedente</w:t>
            </w:r>
            <w:r>
              <w:rPr>
                <w:webHidden/>
              </w:rPr>
              <w:fldChar w:fldCharType="begin"/>
            </w:r>
            <w:r>
              <w:rPr>
                <w:webHidden/>
              </w:rPr>
              <w:instrText xml:space="preserve">PAGEREF _Toc66895842 \h</w:instrText>
            </w:r>
            <w:r>
              <w:rPr>
                <w:webHidden/>
              </w:rPr>
              <w:fldChar w:fldCharType="separate"/>
            </w:r>
            <w:r>
              <w:rPr>
                <w:rStyle w:val="Collegamentoindice"/>
                <w:vanish w:val="false"/>
              </w:rPr>
              <w:tab/>
              <w:t>3</w:t>
            </w:r>
            <w:r>
              <w:rPr>
                <w:webHidden/>
              </w:rPr>
              <w:fldChar w:fldCharType="end"/>
            </w:r>
          </w:hyperlink>
        </w:p>
        <w:p>
          <w:pPr>
            <w:pStyle w:val="TOC1"/>
            <w:tabs>
              <w:tab w:val="clear" w:pos="708"/>
              <w:tab w:val="left" w:pos="720" w:leader="none"/>
              <w:tab w:val="right" w:pos="9628" w:leader="dot"/>
            </w:tabs>
            <w:rPr/>
          </w:pPr>
          <w:hyperlink w:anchor="_Toc66895843">
            <w:r>
              <w:rPr>
                <w:webHidden/>
                <w:rStyle w:val="Collegamentoindice"/>
                <w:rFonts w:eastAsia="Times New Roman" w:cs="Times New Roman" w:ascii="Cambria" w:hAnsi="Cambria"/>
                <w:b/>
                <w:i/>
                <w:lang w:eastAsia="it-IT"/>
              </w:rPr>
              <w:t>4.1.2</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i/>
                <w:lang w:eastAsia="it-IT"/>
              </w:rPr>
              <w:t>Requisiti dell’impresa………………………………………………………………………………………………………..…</w:t>
            </w:r>
          </w:hyperlink>
          <w:r>
            <w:rPr/>
            <w:t>3</w:t>
          </w:r>
        </w:p>
        <w:p>
          <w:pPr>
            <w:pStyle w:val="TOC1"/>
            <w:tabs>
              <w:tab w:val="clear" w:pos="708"/>
              <w:tab w:val="left" w:pos="720" w:leader="none"/>
              <w:tab w:val="right" w:pos="9628" w:leader="dot"/>
            </w:tabs>
            <w:rPr/>
          </w:pPr>
          <w:hyperlink w:anchor="_Toc66895844">
            <w:r>
              <w:rPr>
                <w:webHidden/>
                <w:rStyle w:val="Collegamentoindice"/>
                <w:rFonts w:eastAsia="Times New Roman" w:cs="Times New Roman" w:ascii="Cambria" w:hAnsi="Cambria"/>
                <w:b/>
                <w:bCs/>
                <w:lang w:eastAsia="it-IT"/>
              </w:rPr>
              <w:t>4.2</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bCs/>
                <w:lang w:eastAsia="it-IT"/>
              </w:rPr>
              <w:t>Tipologie di intervento</w:t>
            </w:r>
            <w:r>
              <w:rPr>
                <w:webHidden/>
              </w:rPr>
              <w:fldChar w:fldCharType="begin"/>
            </w:r>
            <w:r>
              <w:rPr>
                <w:webHidden/>
              </w:rPr>
              <w:instrText xml:space="preserve">PAGEREF _Toc66895844 \h</w:instrText>
            </w:r>
            <w:r>
              <w:rPr>
                <w:webHidden/>
              </w:rPr>
              <w:fldChar w:fldCharType="separate"/>
            </w:r>
            <w:r>
              <w:rPr>
                <w:rStyle w:val="Collegamentoindice"/>
                <w:vanish w:val="false"/>
              </w:rPr>
              <w:tab/>
              <w:t>4</w:t>
            </w:r>
            <w:r>
              <w:rPr>
                <w:webHidden/>
              </w:rPr>
              <w:fldChar w:fldCharType="end"/>
            </w:r>
          </w:hyperlink>
        </w:p>
        <w:p>
          <w:pPr>
            <w:pStyle w:val="Normal"/>
            <w:rPr>
              <w:b/>
            </w:rPr>
          </w:pPr>
          <w:r>
            <w:rPr>
              <w:b/>
            </w:rPr>
            <w:t>4.3 Importi ed aliquote dell'aiuto ……………………………….……..……………………………………………………………………6</w:t>
          </w:r>
        </w:p>
        <w:p>
          <w:pPr>
            <w:pStyle w:val="TOC1"/>
            <w:tabs>
              <w:tab w:val="clear" w:pos="708"/>
              <w:tab w:val="right" w:pos="9628" w:leader="dot"/>
            </w:tabs>
            <w:rPr>
              <w:rFonts w:ascii="Calibri" w:hAnsi="Calibri" w:eastAsia="" w:cs="" w:asciiTheme="minorHAnsi" w:cstheme="minorBidi" w:eastAsiaTheme="minorEastAsia" w:hAnsiTheme="minorHAnsi"/>
              <w:sz w:val="24"/>
              <w:szCs w:val="24"/>
              <w:lang w:eastAsia="it-IT"/>
            </w:rPr>
          </w:pPr>
          <w:hyperlink w:anchor="_Toc66895845">
            <w:r>
              <w:rPr>
                <w:webHidden/>
                <w:rStyle w:val="Collegamentoindice"/>
                <w:rFonts w:eastAsia="Times New Roman" w:cs="Times New Roman" w:ascii="Cambria" w:hAnsi="Cambria"/>
                <w:b/>
                <w:i/>
                <w:lang w:eastAsia="it-IT"/>
              </w:rPr>
              <w:t>4.3.1 Regime d’aiuto</w:t>
            </w:r>
            <w:r>
              <w:rPr>
                <w:webHidden/>
              </w:rPr>
              <w:fldChar w:fldCharType="begin"/>
            </w:r>
            <w:r>
              <w:rPr>
                <w:webHidden/>
              </w:rPr>
              <w:instrText xml:space="preserve">PAGEREF _Toc66895845 \h</w:instrText>
            </w:r>
            <w:r>
              <w:rPr>
                <w:webHidden/>
              </w:rPr>
              <w:fldChar w:fldCharType="separate"/>
            </w:r>
            <w:r>
              <w:rPr>
                <w:rStyle w:val="Collegamentoindice"/>
                <w:vanish w:val="false"/>
              </w:rPr>
              <w:tab/>
              <w:t>6</w:t>
            </w:r>
            <w:r>
              <w:rPr>
                <w:webHidden/>
              </w:rPr>
              <w:fldChar w:fldCharType="end"/>
            </w:r>
          </w:hyperlink>
        </w:p>
        <w:p>
          <w:pPr>
            <w:pStyle w:val="TOC1"/>
            <w:tabs>
              <w:tab w:val="clear" w:pos="708"/>
              <w:tab w:val="right" w:pos="9628" w:leader="dot"/>
            </w:tabs>
            <w:rPr>
              <w:rFonts w:ascii="Calibri" w:hAnsi="Calibri" w:eastAsia="" w:cs="" w:asciiTheme="minorHAnsi" w:cstheme="minorBidi" w:eastAsiaTheme="minorEastAsia" w:hAnsiTheme="minorHAnsi"/>
              <w:sz w:val="24"/>
              <w:szCs w:val="24"/>
              <w:lang w:eastAsia="it-IT"/>
            </w:rPr>
          </w:pPr>
          <w:hyperlink w:anchor="_Toc66895846">
            <w:r>
              <w:rPr>
                <w:webHidden/>
                <w:rStyle w:val="Collegamentoindice"/>
                <w:rFonts w:eastAsia="Times New Roman" w:cs="Times New Roman" w:ascii="Cambria" w:hAnsi="Cambria"/>
                <w:b/>
                <w:bCs/>
                <w:lang w:eastAsia="it-IT"/>
              </w:rPr>
              <w:t xml:space="preserve">4.4  Criteri di sostegno </w:t>
            </w:r>
            <w:r>
              <w:rPr>
                <w:webHidden/>
              </w:rPr>
              <w:fldChar w:fldCharType="begin"/>
            </w:r>
            <w:r>
              <w:rPr>
                <w:webHidden/>
              </w:rPr>
              <w:instrText xml:space="preserve">PAGEREF _Toc66895846 \h</w:instrText>
            </w:r>
            <w:r>
              <w:rPr>
                <w:webHidden/>
              </w:rPr>
              <w:fldChar w:fldCharType="separate"/>
            </w:r>
            <w:r>
              <w:rPr>
                <w:rStyle w:val="Collegamentoindice"/>
                <w:vanish w:val="false"/>
              </w:rPr>
              <w:tab/>
              <w:t>6</w:t>
            </w:r>
            <w:r>
              <w:rPr>
                <w:webHidden/>
              </w:rPr>
              <w:fldChar w:fldCharType="end"/>
            </w:r>
          </w:hyperlink>
        </w:p>
        <w:p>
          <w:pPr>
            <w:pStyle w:val="TOC1"/>
            <w:tabs>
              <w:tab w:val="clear" w:pos="708"/>
              <w:tab w:val="left" w:pos="44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47">
            <w:r>
              <w:rPr>
                <w:webHidden/>
                <w:rStyle w:val="Collegamentoindice"/>
                <w:rFonts w:eastAsia="Times New Roman" w:cs="Times New Roman" w:ascii="Cambria" w:hAnsi="Cambria"/>
                <w:b/>
                <w:bCs/>
                <w:lang w:eastAsia="it-IT"/>
              </w:rPr>
              <w:t>5</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bCs/>
                <w:lang w:eastAsia="it-IT"/>
              </w:rPr>
              <w:t>Fase di ammissibilità</w:t>
            </w:r>
            <w:r>
              <w:rPr>
                <w:webHidden/>
              </w:rPr>
              <w:fldChar w:fldCharType="begin"/>
            </w:r>
            <w:r>
              <w:rPr>
                <w:webHidden/>
              </w:rPr>
              <w:instrText xml:space="preserve">PAGEREF _Toc66895847 \h</w:instrText>
            </w:r>
            <w:r>
              <w:rPr>
                <w:webHidden/>
              </w:rPr>
              <w:fldChar w:fldCharType="separate"/>
            </w:r>
            <w:r>
              <w:rPr>
                <w:rStyle w:val="Collegamentoindice"/>
                <w:vanish w:val="false"/>
              </w:rPr>
              <w:tab/>
              <w:t>6</w:t>
            </w:r>
            <w:r>
              <w:rPr>
                <w:webHidden/>
              </w:rPr>
              <w:fldChar w:fldCharType="end"/>
            </w:r>
          </w:hyperlink>
        </w:p>
        <w:p>
          <w:pPr>
            <w:pStyle w:val="TOC1"/>
            <w:tabs>
              <w:tab w:val="clear" w:pos="708"/>
              <w:tab w:val="left" w:pos="72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48">
            <w:r>
              <w:rPr>
                <w:webHidden/>
                <w:rStyle w:val="Collegamentoindice"/>
                <w:rFonts w:eastAsia="Times New Roman" w:cs="Times New Roman" w:ascii="Cambria" w:hAnsi="Cambria"/>
                <w:b/>
                <w:lang w:eastAsia="it-IT"/>
              </w:rPr>
              <w:t>5.1</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lang w:eastAsia="it-IT"/>
              </w:rPr>
              <w:t>Presentazione della domanda</w:t>
            </w:r>
            <w:r>
              <w:rPr>
                <w:webHidden/>
              </w:rPr>
              <w:fldChar w:fldCharType="begin"/>
            </w:r>
            <w:r>
              <w:rPr>
                <w:webHidden/>
              </w:rPr>
              <w:instrText xml:space="preserve">PAGEREF _Toc66895848 \h</w:instrText>
            </w:r>
            <w:r>
              <w:rPr>
                <w:webHidden/>
              </w:rPr>
              <w:fldChar w:fldCharType="separate"/>
            </w:r>
            <w:r>
              <w:rPr>
                <w:rStyle w:val="Collegamentoindice"/>
                <w:vanish w:val="false"/>
              </w:rPr>
              <w:tab/>
              <w:t>7</w:t>
            </w:r>
            <w:r>
              <w:rPr>
                <w:webHidden/>
              </w:rPr>
              <w:fldChar w:fldCharType="end"/>
            </w:r>
          </w:hyperlink>
        </w:p>
        <w:p>
          <w:pPr>
            <w:pStyle w:val="TOC2"/>
            <w:tabs>
              <w:tab w:val="clear" w:pos="708"/>
              <w:tab w:val="left" w:pos="96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49">
            <w:r>
              <w:rPr>
                <w:webHidden/>
                <w:rStyle w:val="Collegamentoindice"/>
                <w:rFonts w:eastAsia="Times New Roman" w:cs="Times New Roman" w:ascii="Cambria" w:hAnsi="Cambria"/>
                <w:bCs/>
                <w:i/>
                <w:lang w:eastAsia="it-IT"/>
              </w:rPr>
              <w:t>5.1.1</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Cs/>
                <w:i/>
                <w:lang w:eastAsia="it-IT"/>
              </w:rPr>
              <w:t>Modalità di presentazione delle domande</w:t>
            </w:r>
            <w:r>
              <w:rPr>
                <w:webHidden/>
              </w:rPr>
              <w:fldChar w:fldCharType="begin"/>
            </w:r>
            <w:r>
              <w:rPr>
                <w:webHidden/>
              </w:rPr>
              <w:instrText xml:space="preserve">PAGEREF _Toc66895849 \h</w:instrText>
            </w:r>
            <w:r>
              <w:rPr>
                <w:webHidden/>
              </w:rPr>
              <w:fldChar w:fldCharType="separate"/>
            </w:r>
            <w:r>
              <w:rPr>
                <w:rStyle w:val="Collegamentoindice"/>
                <w:vanish w:val="false"/>
              </w:rPr>
              <w:tab/>
              <w:t>7</w:t>
            </w:r>
            <w:r>
              <w:rPr>
                <w:webHidden/>
              </w:rPr>
              <w:fldChar w:fldCharType="end"/>
            </w:r>
          </w:hyperlink>
        </w:p>
        <w:p>
          <w:pPr>
            <w:pStyle w:val="TOC2"/>
            <w:tabs>
              <w:tab w:val="clear" w:pos="708"/>
              <w:tab w:val="left" w:pos="96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50">
            <w:r>
              <w:rPr>
                <w:webHidden/>
                <w:rStyle w:val="Collegamentoindice"/>
                <w:rFonts w:eastAsia="Times New Roman" w:cs="Times New Roman" w:ascii="Cambria" w:hAnsi="Cambria"/>
                <w:bCs/>
                <w:i/>
                <w:lang w:eastAsia="it-IT"/>
              </w:rPr>
              <w:t>5.1.2</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Cs/>
                <w:i/>
                <w:lang w:eastAsia="it-IT"/>
              </w:rPr>
              <w:t>Termini per la presentazione delle domande</w:t>
            </w:r>
            <w:r>
              <w:rPr>
                <w:webHidden/>
              </w:rPr>
              <w:fldChar w:fldCharType="begin"/>
            </w:r>
            <w:r>
              <w:rPr>
                <w:webHidden/>
              </w:rPr>
              <w:instrText xml:space="preserve">PAGEREF _Toc66895850 \h</w:instrText>
            </w:r>
            <w:r>
              <w:rPr>
                <w:webHidden/>
              </w:rPr>
              <w:fldChar w:fldCharType="separate"/>
            </w:r>
            <w:r>
              <w:rPr>
                <w:rStyle w:val="Collegamentoindice"/>
                <w:vanish w:val="false"/>
              </w:rPr>
              <w:tab/>
              <w:t>8</w:t>
            </w:r>
            <w:r>
              <w:rPr>
                <w:webHidden/>
              </w:rPr>
              <w:fldChar w:fldCharType="end"/>
            </w:r>
          </w:hyperlink>
        </w:p>
        <w:p>
          <w:pPr>
            <w:pStyle w:val="TOC2"/>
            <w:tabs>
              <w:tab w:val="clear" w:pos="708"/>
              <w:tab w:val="left" w:pos="96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51">
            <w:r>
              <w:rPr>
                <w:webHidden/>
                <w:rStyle w:val="Collegamentoindice"/>
                <w:rFonts w:eastAsia="Times New Roman" w:cs="Times New Roman" w:ascii="Cambria" w:hAnsi="Cambria"/>
                <w:bCs/>
                <w:i/>
                <w:lang w:eastAsia="it-IT"/>
              </w:rPr>
              <w:t>5.1.3</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Cs/>
                <w:i/>
                <w:lang w:eastAsia="it-IT"/>
              </w:rPr>
              <w:t>Documentazione da allegare alla domanda:</w:t>
            </w:r>
            <w:r>
              <w:rPr>
                <w:webHidden/>
              </w:rPr>
              <w:fldChar w:fldCharType="begin"/>
            </w:r>
            <w:r>
              <w:rPr>
                <w:webHidden/>
              </w:rPr>
              <w:instrText xml:space="preserve">PAGEREF _Toc66895851 \h</w:instrText>
            </w:r>
            <w:r>
              <w:rPr>
                <w:webHidden/>
              </w:rPr>
              <w:fldChar w:fldCharType="separate"/>
            </w:r>
            <w:r>
              <w:rPr>
                <w:rStyle w:val="Collegamentoindice"/>
                <w:vanish w:val="false"/>
              </w:rPr>
              <w:tab/>
              <w:t>9</w:t>
            </w:r>
            <w:r>
              <w:rPr>
                <w:webHidden/>
              </w:rPr>
              <w:fldChar w:fldCharType="end"/>
            </w:r>
          </w:hyperlink>
        </w:p>
        <w:p>
          <w:pPr>
            <w:pStyle w:val="TOC2"/>
            <w:tabs>
              <w:tab w:val="clear" w:pos="708"/>
              <w:tab w:val="left" w:pos="96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52">
            <w:r>
              <w:rPr>
                <w:webHidden/>
                <w:rStyle w:val="Collegamentoindice"/>
                <w:rFonts w:eastAsia="Times New Roman" w:cs="Times New Roman" w:ascii="Cambria" w:hAnsi="Cambria"/>
                <w:bCs/>
                <w:i/>
                <w:lang w:eastAsia="it-IT"/>
              </w:rPr>
              <w:t>5.1.4</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Cs/>
                <w:i/>
                <w:lang w:eastAsia="it-IT"/>
              </w:rPr>
              <w:t>Richieste integrazioni documentali</w:t>
            </w:r>
            <w:r>
              <w:rPr>
                <w:webHidden/>
              </w:rPr>
              <w:fldChar w:fldCharType="begin"/>
            </w:r>
            <w:r>
              <w:rPr>
                <w:webHidden/>
              </w:rPr>
              <w:instrText xml:space="preserve">PAGEREF _Toc66895852 \h</w:instrText>
            </w:r>
            <w:r>
              <w:rPr>
                <w:webHidden/>
              </w:rPr>
              <w:fldChar w:fldCharType="separate"/>
            </w:r>
            <w:r>
              <w:rPr>
                <w:rStyle w:val="Collegamentoindice"/>
                <w:vanish w:val="false"/>
              </w:rPr>
              <w:tab/>
              <w:t>9</w:t>
            </w:r>
            <w:r>
              <w:rPr>
                <w:webHidden/>
              </w:rPr>
              <w:fldChar w:fldCharType="end"/>
            </w:r>
          </w:hyperlink>
        </w:p>
        <w:p>
          <w:pPr>
            <w:pStyle w:val="TOC1"/>
            <w:tabs>
              <w:tab w:val="clear" w:pos="708"/>
              <w:tab w:val="left" w:pos="72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53">
            <w:r>
              <w:rPr>
                <w:webHidden/>
                <w:rStyle w:val="Collegamentoindice"/>
                <w:rFonts w:eastAsia="Times New Roman" w:cs="Times New Roman" w:ascii="Cambria" w:hAnsi="Cambria"/>
                <w:b/>
                <w:lang w:eastAsia="it-IT"/>
              </w:rPr>
              <w:t>5.2</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lang w:eastAsia="it-IT"/>
              </w:rPr>
              <w:t>Istruttoria di ammissibilità della domanda</w:t>
            </w:r>
            <w:r>
              <w:rPr>
                <w:webHidden/>
              </w:rPr>
              <w:fldChar w:fldCharType="begin"/>
            </w:r>
            <w:r>
              <w:rPr>
                <w:webHidden/>
              </w:rPr>
              <w:instrText xml:space="preserve">PAGEREF _Toc66895853 \h</w:instrText>
            </w:r>
            <w:r>
              <w:rPr>
                <w:webHidden/>
              </w:rPr>
              <w:fldChar w:fldCharType="separate"/>
            </w:r>
            <w:r>
              <w:rPr>
                <w:rStyle w:val="Collegamentoindice"/>
                <w:vanish w:val="false"/>
              </w:rPr>
              <w:tab/>
              <w:t>10</w:t>
            </w:r>
            <w:r>
              <w:rPr>
                <w:webHidden/>
              </w:rPr>
              <w:fldChar w:fldCharType="end"/>
            </w:r>
          </w:hyperlink>
        </w:p>
        <w:p>
          <w:pPr>
            <w:pStyle w:val="TOC2"/>
            <w:tabs>
              <w:tab w:val="clear" w:pos="708"/>
              <w:tab w:val="left" w:pos="96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54">
            <w:r>
              <w:rPr>
                <w:webHidden/>
                <w:rStyle w:val="Collegamentoindice"/>
                <w:rFonts w:eastAsia="Times New Roman" w:cs="Times New Roman" w:ascii="Cambria" w:hAnsi="Cambria"/>
                <w:bCs/>
                <w:i/>
                <w:lang w:eastAsia="it-IT"/>
              </w:rPr>
              <w:t>5.2.1</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Cs/>
                <w:i/>
                <w:lang w:eastAsia="it-IT"/>
              </w:rPr>
              <w:t>Controlli in fase di istruttoria</w:t>
            </w:r>
            <w:r>
              <w:rPr>
                <w:webHidden/>
              </w:rPr>
              <w:fldChar w:fldCharType="begin"/>
            </w:r>
            <w:r>
              <w:rPr>
                <w:webHidden/>
              </w:rPr>
              <w:instrText xml:space="preserve">PAGEREF _Toc66895854 \h</w:instrText>
            </w:r>
            <w:r>
              <w:rPr>
                <w:webHidden/>
              </w:rPr>
              <w:fldChar w:fldCharType="separate"/>
            </w:r>
            <w:r>
              <w:rPr>
                <w:rStyle w:val="Collegamentoindice"/>
                <w:vanish w:val="false"/>
              </w:rPr>
              <w:tab/>
              <w:t>10</w:t>
            </w:r>
            <w:r>
              <w:rPr>
                <w:webHidden/>
              </w:rPr>
              <w:fldChar w:fldCharType="end"/>
            </w:r>
          </w:hyperlink>
        </w:p>
        <w:p>
          <w:pPr>
            <w:pStyle w:val="TOC1"/>
            <w:tabs>
              <w:tab w:val="clear" w:pos="708"/>
              <w:tab w:val="left" w:pos="72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55">
            <w:r>
              <w:rPr>
                <w:webHidden/>
                <w:rStyle w:val="Collegamentoindice"/>
                <w:rFonts w:eastAsia="Times New Roman" w:cs="Times New Roman" w:ascii="Cambria" w:hAnsi="Cambria"/>
                <w:b/>
                <w:lang w:eastAsia="it-IT"/>
              </w:rPr>
              <w:t>5.3</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lang w:eastAsia="it-IT"/>
              </w:rPr>
              <w:t>Completamento dell’istruttoria, concessione contributo e pagamento del contributo</w:t>
            </w:r>
            <w:r>
              <w:rPr>
                <w:webHidden/>
              </w:rPr>
              <w:fldChar w:fldCharType="begin"/>
            </w:r>
            <w:r>
              <w:rPr>
                <w:webHidden/>
              </w:rPr>
              <w:instrText xml:space="preserve">PAGEREF _Toc66895855 \h</w:instrText>
            </w:r>
            <w:r>
              <w:rPr>
                <w:webHidden/>
              </w:rPr>
              <w:fldChar w:fldCharType="separate"/>
            </w:r>
            <w:r>
              <w:rPr>
                <w:rStyle w:val="Collegamentoindice"/>
                <w:vanish w:val="false"/>
              </w:rPr>
              <w:tab/>
              <w:t>10</w:t>
            </w:r>
            <w:r>
              <w:rPr>
                <w:webHidden/>
              </w:rPr>
              <w:fldChar w:fldCharType="end"/>
            </w:r>
          </w:hyperlink>
        </w:p>
        <w:p>
          <w:pPr>
            <w:pStyle w:val="TOC2"/>
            <w:tabs>
              <w:tab w:val="clear" w:pos="708"/>
              <w:tab w:val="left" w:pos="96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56">
            <w:r>
              <w:rPr>
                <w:webHidden/>
                <w:rStyle w:val="Collegamentoindice"/>
                <w:rFonts w:eastAsia="Times New Roman" w:cs="Times New Roman" w:ascii="Cambria" w:hAnsi="Cambria"/>
                <w:bCs/>
                <w:i/>
                <w:lang w:eastAsia="it-IT"/>
              </w:rPr>
              <w:t>5.3.1</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Cs/>
                <w:i/>
                <w:lang w:eastAsia="it-IT"/>
              </w:rPr>
              <w:t>Richiesta di riesame e provvedimento di non ammissibilità</w:t>
            </w:r>
            <w:r>
              <w:rPr>
                <w:webHidden/>
              </w:rPr>
              <w:fldChar w:fldCharType="begin"/>
            </w:r>
            <w:r>
              <w:rPr>
                <w:webHidden/>
              </w:rPr>
              <w:instrText xml:space="preserve">PAGEREF _Toc66895856 \h</w:instrText>
            </w:r>
            <w:r>
              <w:rPr>
                <w:webHidden/>
              </w:rPr>
              <w:fldChar w:fldCharType="separate"/>
            </w:r>
            <w:r>
              <w:rPr>
                <w:rStyle w:val="Collegamentoindice"/>
                <w:vanish w:val="false"/>
              </w:rPr>
              <w:tab/>
              <w:t>10</w:t>
            </w:r>
            <w:r>
              <w:rPr>
                <w:webHidden/>
              </w:rPr>
              <w:fldChar w:fldCharType="end"/>
            </w:r>
          </w:hyperlink>
        </w:p>
        <w:p>
          <w:pPr>
            <w:pStyle w:val="TOC2"/>
            <w:tabs>
              <w:tab w:val="clear" w:pos="708"/>
              <w:tab w:val="left" w:pos="96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57">
            <w:r>
              <w:rPr>
                <w:webHidden/>
                <w:rStyle w:val="Collegamentoindice"/>
                <w:rFonts w:eastAsia="Times New Roman" w:cs="Times New Roman" w:ascii="Cambria" w:hAnsi="Cambria"/>
                <w:bCs/>
                <w:i/>
                <w:lang w:eastAsia="it-IT"/>
              </w:rPr>
              <w:t>5.3.2</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Cs/>
                <w:i/>
                <w:lang w:eastAsia="it-IT"/>
              </w:rPr>
              <w:t>Pubblicazione dell’elenco e comunicazione di riconoscimento del sostegno</w:t>
            </w:r>
            <w:r>
              <w:rPr>
                <w:webHidden/>
              </w:rPr>
              <w:fldChar w:fldCharType="begin"/>
            </w:r>
            <w:r>
              <w:rPr>
                <w:webHidden/>
              </w:rPr>
              <w:instrText xml:space="preserve">PAGEREF _Toc66895857 \h</w:instrText>
            </w:r>
            <w:r>
              <w:rPr>
                <w:webHidden/>
              </w:rPr>
              <w:fldChar w:fldCharType="separate"/>
            </w:r>
            <w:r>
              <w:rPr>
                <w:rStyle w:val="Collegamentoindice"/>
                <w:vanish w:val="false"/>
              </w:rPr>
              <w:tab/>
              <w:t>11</w:t>
            </w:r>
            <w:r>
              <w:rPr>
                <w:webHidden/>
              </w:rPr>
              <w:fldChar w:fldCharType="end"/>
            </w:r>
          </w:hyperlink>
        </w:p>
        <w:p>
          <w:pPr>
            <w:pStyle w:val="TOC1"/>
            <w:tabs>
              <w:tab w:val="clear" w:pos="708"/>
              <w:tab w:val="left" w:pos="440" w:leader="none"/>
              <w:tab w:val="right" w:pos="9628" w:leader="dot"/>
            </w:tabs>
            <w:rPr>
              <w:rFonts w:ascii="Calibri" w:hAnsi="Calibri" w:eastAsia="" w:cs="" w:asciiTheme="minorHAnsi" w:cstheme="minorBidi" w:eastAsiaTheme="minorEastAsia" w:hAnsiTheme="minorHAnsi"/>
              <w:sz w:val="24"/>
              <w:szCs w:val="24"/>
              <w:lang w:eastAsia="it-IT"/>
            </w:rPr>
          </w:pPr>
          <w:hyperlink w:anchor="_Toc66895858">
            <w:r>
              <w:rPr>
                <w:webHidden/>
                <w:rStyle w:val="Collegamentoindice"/>
                <w:rFonts w:eastAsia="Times New Roman" w:cs="Times New Roman" w:ascii="Cambria" w:hAnsi="Cambria"/>
                <w:b/>
                <w:bCs/>
                <w:lang w:eastAsia="it-IT"/>
              </w:rPr>
              <w:t>6.</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bCs/>
                <w:lang w:eastAsia="it-IT"/>
              </w:rPr>
              <w:t>Impegni</w:t>
            </w:r>
            <w:r>
              <w:rPr>
                <w:webHidden/>
              </w:rPr>
              <w:fldChar w:fldCharType="begin"/>
            </w:r>
            <w:r>
              <w:rPr>
                <w:webHidden/>
              </w:rPr>
              <w:instrText xml:space="preserve">PAGEREF _Toc66895858 \h</w:instrText>
            </w:r>
            <w:r>
              <w:rPr>
                <w:webHidden/>
              </w:rPr>
              <w:fldChar w:fldCharType="separate"/>
            </w:r>
            <w:r>
              <w:rPr>
                <w:rStyle w:val="Collegamentoindice"/>
                <w:vanish w:val="false"/>
              </w:rPr>
              <w:tab/>
              <w:t>11</w:t>
            </w:r>
            <w:r>
              <w:rPr>
                <w:webHidden/>
              </w:rPr>
              <w:fldChar w:fldCharType="end"/>
            </w:r>
          </w:hyperlink>
        </w:p>
        <w:p>
          <w:pPr>
            <w:pStyle w:val="TOC1"/>
            <w:tabs>
              <w:tab w:val="clear" w:pos="708"/>
              <w:tab w:val="left" w:pos="440" w:leader="none"/>
              <w:tab w:val="right" w:pos="9628" w:leader="dot"/>
            </w:tabs>
            <w:rPr/>
          </w:pPr>
          <w:hyperlink w:anchor="_Toc66895859">
            <w:r>
              <w:rPr>
                <w:webHidden/>
                <w:rStyle w:val="Collegamentoindice"/>
                <w:rFonts w:eastAsia="Times New Roman" w:cs="Times New Roman" w:ascii="Cambria" w:hAnsi="Cambria"/>
                <w:b/>
                <w:bCs/>
                <w:lang w:eastAsia="it-IT"/>
              </w:rPr>
              <w:t>7.</w:t>
            </w:r>
            <w:r>
              <w:rPr>
                <w:rStyle w:val="Collegamentoindice"/>
                <w:rFonts w:eastAsia="" w:cs="" w:cstheme="minorBidi" w:eastAsiaTheme="minorEastAsia"/>
                <w:sz w:val="24"/>
                <w:szCs w:val="24"/>
                <w:lang w:eastAsia="it-IT"/>
              </w:rPr>
              <w:tab/>
            </w:r>
            <w:r>
              <w:rPr>
                <w:rStyle w:val="Collegamentoindice"/>
                <w:rFonts w:eastAsia="Times New Roman" w:cs="Times New Roman" w:ascii="Cambria" w:hAnsi="Cambria"/>
                <w:b/>
                <w:bCs/>
                <w:lang w:eastAsia="it-IT"/>
              </w:rPr>
              <w:t>Revoca e restituzione dell’aiuto</w:t>
            </w:r>
            <w:r>
              <w:rPr>
                <w:webHidden/>
              </w:rPr>
              <w:fldChar w:fldCharType="begin"/>
            </w:r>
            <w:r>
              <w:rPr>
                <w:webHidden/>
              </w:rPr>
              <w:instrText xml:space="preserve">PAGEREF _Toc66895859 \h</w:instrText>
            </w:r>
            <w:r>
              <w:rPr>
                <w:webHidden/>
              </w:rPr>
              <w:fldChar w:fldCharType="separate"/>
            </w:r>
            <w:r>
              <w:rPr>
                <w:rStyle w:val="Collegamentoindice"/>
                <w:vanish w:val="false"/>
              </w:rPr>
              <w:tab/>
              <w:t>12</w:t>
            </w:r>
            <w:r>
              <w:rPr>
                <w:webHidden/>
              </w:rPr>
              <w:fldChar w:fldCharType="end"/>
            </w:r>
          </w:hyperlink>
        </w:p>
        <w:p>
          <w:pPr>
            <w:pStyle w:val="Normal"/>
            <w:rPr>
              <w:b/>
            </w:rPr>
          </w:pPr>
          <w:r>
            <w:rPr>
              <w:b/>
            </w:rPr>
            <w:t>8.  Informativa trattamento dati personali e pubblicità …………………………………………………………………………12</w:t>
          </w:r>
          <w:r>
            <w:rPr>
              <w:b/>
            </w:rPr>
            <w:fldChar w:fldCharType="end"/>
          </w:r>
        </w:p>
      </w:sdtContent>
    </w:sdt>
    <w:p>
      <w:pPr>
        <w:pStyle w:val="Normal"/>
        <w:rPr>
          <w:b/>
          <w:bCs/>
        </w:rPr>
      </w:pPr>
      <w:r>
        <w:rPr>
          <w:b/>
          <w:bCs/>
        </w:rPr>
      </w:r>
    </w:p>
    <w:p>
      <w:pPr>
        <w:pStyle w:val="Normal"/>
        <w:rPr/>
      </w:pPr>
      <w:r>
        <w:rPr/>
      </w:r>
    </w:p>
    <w:p>
      <w:pPr>
        <w:pStyle w:val="Normal"/>
        <w:rPr/>
      </w:pPr>
      <w:r>
        <w:rPr/>
      </w:r>
    </w:p>
    <w:p>
      <w:pPr>
        <w:pStyle w:val="Normal"/>
        <w:rPr/>
      </w:pPr>
      <w:r>
        <w:rPr/>
      </w:r>
    </w:p>
    <w:p>
      <w:pPr>
        <w:pStyle w:val="Normal"/>
        <w:keepNext w:val="true"/>
        <w:keepLines/>
        <w:numPr>
          <w:ilvl w:val="0"/>
          <w:numId w:val="2"/>
        </w:numPr>
        <w:spacing w:lineRule="auto" w:line="276" w:before="480" w:after="0"/>
        <w:outlineLvl w:val="0"/>
        <w:rPr>
          <w:rFonts w:ascii="Cambria" w:hAnsi="Cambria" w:eastAsia="Times New Roman" w:cs="Times New Roman"/>
          <w:b/>
          <w:bCs/>
          <w:color w:val="365F91"/>
          <w:sz w:val="28"/>
          <w:szCs w:val="28"/>
          <w:lang w:eastAsia="it-IT"/>
        </w:rPr>
      </w:pPr>
      <w:bookmarkStart w:id="5" w:name="_Toc66895837"/>
      <w:r>
        <w:rPr>
          <w:rFonts w:eastAsia="Times New Roman" w:cs="Times New Roman" w:ascii="Cambria" w:hAnsi="Cambria"/>
          <w:b/>
          <w:bCs/>
          <w:color w:val="365F91"/>
          <w:sz w:val="28"/>
          <w:szCs w:val="28"/>
          <w:lang w:eastAsia="it-IT"/>
        </w:rPr>
        <w:t>Obiettivi e finalità</w:t>
      </w:r>
      <w:bookmarkEnd w:id="5"/>
    </w:p>
    <w:p>
      <w:pPr>
        <w:pStyle w:val="ListParagraph"/>
        <w:spacing w:lineRule="auto" w:line="240" w:before="240" w:after="160"/>
        <w:ind w:left="0"/>
        <w:contextualSpacing/>
        <w:jc w:val="both"/>
        <w:rPr>
          <w:sz w:val="24"/>
          <w:szCs w:val="24"/>
        </w:rPr>
      </w:pPr>
      <w:r>
        <w:rPr>
          <w:sz w:val="24"/>
          <w:szCs w:val="24"/>
        </w:rPr>
        <w:t xml:space="preserve">la Regione Marche si propone di intervenire a sostegno delle imprese zootecniche colpite dalla Febbre Catarrale degli ovini (Blue Tongue) dal 2025 nell’intero territorio della Regione Marche,  incentivando la ripresa delle attività produttive. </w:t>
      </w:r>
    </w:p>
    <w:p>
      <w:pPr>
        <w:pStyle w:val="Normal"/>
        <w:keepNext w:val="true"/>
        <w:keepLines/>
        <w:numPr>
          <w:ilvl w:val="0"/>
          <w:numId w:val="2"/>
        </w:numPr>
        <w:spacing w:lineRule="auto" w:line="276" w:before="480" w:after="0"/>
        <w:outlineLvl w:val="0"/>
        <w:rPr>
          <w:rFonts w:ascii="Cambria" w:hAnsi="Cambria" w:eastAsia="Times New Roman" w:cs="Times New Roman"/>
          <w:b/>
          <w:bCs/>
          <w:color w:val="365F91"/>
          <w:sz w:val="28"/>
          <w:szCs w:val="28"/>
          <w:lang w:eastAsia="it-IT"/>
        </w:rPr>
      </w:pPr>
      <w:bookmarkStart w:id="6" w:name="_Toc66895838"/>
      <w:r>
        <w:rPr>
          <w:rFonts w:eastAsia="Times New Roman" w:cs="Times New Roman" w:ascii="Cambria" w:hAnsi="Cambria"/>
          <w:b/>
          <w:bCs/>
          <w:color w:val="365F91"/>
          <w:sz w:val="28"/>
          <w:szCs w:val="28"/>
          <w:lang w:eastAsia="it-IT"/>
        </w:rPr>
        <w:t>Ambito territoriale</w:t>
      </w:r>
      <w:bookmarkEnd w:id="6"/>
    </w:p>
    <w:p>
      <w:pPr>
        <w:pStyle w:val="Normal"/>
        <w:spacing w:before="240" w:after="160"/>
        <w:jc w:val="both"/>
        <w:rPr>
          <w:sz w:val="24"/>
          <w:szCs w:val="24"/>
        </w:rPr>
      </w:pPr>
      <w:r>
        <w:rPr>
          <w:sz w:val="24"/>
          <w:szCs w:val="24"/>
        </w:rPr>
        <w:t xml:space="preserve">Intero territorio della Regione Marche. </w:t>
      </w:r>
    </w:p>
    <w:p>
      <w:pPr>
        <w:pStyle w:val="Normal"/>
        <w:keepNext w:val="true"/>
        <w:keepLines/>
        <w:numPr>
          <w:ilvl w:val="0"/>
          <w:numId w:val="2"/>
        </w:numPr>
        <w:spacing w:lineRule="auto" w:line="276" w:before="480" w:after="0"/>
        <w:outlineLvl w:val="0"/>
        <w:rPr>
          <w:rFonts w:ascii="Cambria" w:hAnsi="Cambria" w:eastAsia="Times New Roman" w:cs="Times New Roman"/>
          <w:b/>
          <w:bCs/>
          <w:color w:val="365F91"/>
          <w:sz w:val="28"/>
          <w:szCs w:val="28"/>
          <w:lang w:eastAsia="it-IT"/>
        </w:rPr>
      </w:pPr>
      <w:bookmarkStart w:id="7" w:name="_Toc66895839"/>
      <w:r>
        <w:rPr>
          <w:rFonts w:eastAsia="Times New Roman" w:cs="Times New Roman" w:ascii="Cambria" w:hAnsi="Cambria"/>
          <w:b/>
          <w:bCs/>
          <w:color w:val="365F91"/>
          <w:sz w:val="28"/>
          <w:szCs w:val="28"/>
          <w:lang w:eastAsia="it-IT"/>
        </w:rPr>
        <w:t>Dotazione finanziaria</w:t>
      </w:r>
      <w:bookmarkEnd w:id="7"/>
    </w:p>
    <w:p>
      <w:pPr>
        <w:pStyle w:val="Normal"/>
        <w:jc w:val="both"/>
        <w:rPr>
          <w:b/>
          <w:sz w:val="24"/>
          <w:szCs w:val="24"/>
        </w:rPr>
      </w:pPr>
      <w:r>
        <w:rPr>
          <w:sz w:val="24"/>
          <w:szCs w:val="24"/>
        </w:rPr>
        <w:t xml:space="preserve">La dotazione finanziaria è pari ad </w:t>
      </w:r>
      <w:r>
        <w:rPr>
          <w:b/>
          <w:sz w:val="24"/>
          <w:szCs w:val="24"/>
        </w:rPr>
        <w:t xml:space="preserve">€ 100.000,00.  </w:t>
      </w:r>
    </w:p>
    <w:p>
      <w:pPr>
        <w:pStyle w:val="Normal"/>
        <w:keepNext w:val="true"/>
        <w:keepLines/>
        <w:numPr>
          <w:ilvl w:val="0"/>
          <w:numId w:val="2"/>
        </w:numPr>
        <w:spacing w:lineRule="auto" w:line="276" w:before="480" w:after="0"/>
        <w:outlineLvl w:val="0"/>
        <w:rPr>
          <w:rFonts w:ascii="Cambria" w:hAnsi="Cambria" w:eastAsia="Times New Roman" w:cs="Times New Roman"/>
          <w:b/>
          <w:bCs/>
          <w:color w:val="365F91"/>
          <w:sz w:val="28"/>
          <w:szCs w:val="28"/>
          <w:lang w:eastAsia="it-IT"/>
        </w:rPr>
      </w:pPr>
      <w:bookmarkStart w:id="8" w:name="_Toc66895840"/>
      <w:r>
        <w:rPr>
          <w:rFonts w:eastAsia="Times New Roman" w:cs="Times New Roman" w:ascii="Cambria" w:hAnsi="Cambria"/>
          <w:b/>
          <w:bCs/>
          <w:color w:val="365F91"/>
          <w:sz w:val="28"/>
          <w:szCs w:val="28"/>
          <w:lang w:eastAsia="it-IT"/>
        </w:rPr>
        <w:t>Descrizione del tipo di intervento</w:t>
      </w:r>
      <w:bookmarkEnd w:id="8"/>
    </w:p>
    <w:p>
      <w:pPr>
        <w:pStyle w:val="ListParagraph"/>
        <w:keepNext w:val="true"/>
        <w:keepLines/>
        <w:numPr>
          <w:ilvl w:val="1"/>
          <w:numId w:val="12"/>
        </w:numPr>
        <w:spacing w:lineRule="auto" w:line="276" w:before="480" w:after="0"/>
        <w:contextualSpacing/>
        <w:outlineLvl w:val="0"/>
        <w:rPr>
          <w:rFonts w:ascii="Cambria" w:hAnsi="Cambria" w:eastAsia="Times New Roman" w:cs="Times New Roman"/>
          <w:b/>
          <w:bCs/>
          <w:color w:val="365F91"/>
          <w:sz w:val="28"/>
          <w:szCs w:val="28"/>
          <w:lang w:eastAsia="it-IT"/>
        </w:rPr>
      </w:pPr>
      <w:bookmarkStart w:id="9" w:name="_Toc66895841"/>
      <w:r>
        <w:rPr>
          <w:rFonts w:eastAsia="Times New Roman" w:cs="Times New Roman" w:ascii="Cambria" w:hAnsi="Cambria"/>
          <w:b/>
          <w:bCs/>
          <w:color w:val="365F91"/>
          <w:sz w:val="28"/>
          <w:szCs w:val="28"/>
          <w:lang w:eastAsia="it-IT"/>
        </w:rPr>
        <w:t>Condizioni di ammissibilità all’aiuto</w:t>
      </w:r>
      <w:bookmarkEnd w:id="9"/>
      <w:r>
        <w:rPr>
          <w:rFonts w:eastAsia="Times New Roman" w:cs="Times New Roman" w:ascii="Cambria" w:hAnsi="Cambria"/>
          <w:b/>
          <w:bCs/>
          <w:color w:val="365F91"/>
          <w:sz w:val="28"/>
          <w:szCs w:val="28"/>
          <w:lang w:eastAsia="it-IT"/>
        </w:rPr>
        <w:t xml:space="preserve"> </w:t>
      </w:r>
    </w:p>
    <w:p>
      <w:pPr>
        <w:pStyle w:val="NoSpacing"/>
        <w:jc w:val="both"/>
        <w:rPr>
          <w:sz w:val="24"/>
          <w:szCs w:val="24"/>
        </w:rPr>
      </w:pPr>
      <w:r>
        <w:rPr>
          <w:sz w:val="24"/>
          <w:szCs w:val="24"/>
        </w:rPr>
        <w:t>La mancanza di uno dei seguenti requisiti determina l’inammissibilità o la decadenza della domanda.</w:t>
      </w:r>
    </w:p>
    <w:p>
      <w:pPr>
        <w:pStyle w:val="ListParagraph"/>
        <w:keepNext w:val="true"/>
        <w:keepLines/>
        <w:numPr>
          <w:ilvl w:val="2"/>
          <w:numId w:val="12"/>
        </w:numPr>
        <w:spacing w:lineRule="auto" w:line="276" w:before="480" w:after="0"/>
        <w:contextualSpacing/>
        <w:outlineLvl w:val="0"/>
        <w:rPr>
          <w:rFonts w:ascii="Cambria" w:hAnsi="Cambria" w:eastAsia="Times New Roman" w:cs="Times New Roman"/>
          <w:b/>
          <w:i/>
          <w:i/>
          <w:color w:val="2E74B5"/>
          <w:sz w:val="24"/>
          <w:szCs w:val="24"/>
          <w:lang w:eastAsia="it-IT"/>
        </w:rPr>
      </w:pPr>
      <w:bookmarkStart w:id="10" w:name="_Toc66895842"/>
      <w:bookmarkStart w:id="11" w:name="_Toc43140596"/>
      <w:bookmarkStart w:id="12" w:name="_Toc42191037"/>
      <w:bookmarkStart w:id="13" w:name="_Toc42191008"/>
      <w:bookmarkStart w:id="14" w:name="_Toc42190979"/>
      <w:bookmarkStart w:id="15" w:name="_Toc41407815"/>
      <w:bookmarkStart w:id="16" w:name="_Toc41381710"/>
      <w:bookmarkStart w:id="17" w:name="_Toc41255826"/>
      <w:bookmarkStart w:id="18" w:name="_Toc41255627"/>
      <w:bookmarkStart w:id="19" w:name="_Toc41250823"/>
      <w:bookmarkStart w:id="20" w:name="_Toc39054725"/>
      <w:bookmarkStart w:id="21" w:name="_Toc431217230"/>
      <w:bookmarkStart w:id="22" w:name="_Toc431217391"/>
      <w:bookmarkStart w:id="23" w:name="_Toc434241003"/>
      <w:bookmarkStart w:id="24" w:name="_Toc434833571"/>
      <w:bookmarkStart w:id="25" w:name="_Toc434833636"/>
      <w:bookmarkStart w:id="26" w:name="_Toc441750580"/>
      <w:bookmarkStart w:id="27" w:name="_Toc507003689"/>
      <w:bookmarkStart w:id="28" w:name="_Toc509495520"/>
      <w:bookmarkStart w:id="29" w:name="_Toc509495636"/>
      <w:bookmarkStart w:id="30" w:name="_Toc509841503"/>
      <w:bookmarkStart w:id="31" w:name="_Toc510084439"/>
      <w:bookmarkStart w:id="32" w:name="_Toc21595548"/>
      <w:bookmarkStart w:id="33" w:name="_Toc22308803"/>
      <w:bookmarkStart w:id="34" w:name="_Toc22718351"/>
      <w:bookmarkStart w:id="35" w:name="_Toc24382387"/>
      <w:bookmarkStart w:id="36" w:name="_Toc2453209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eastAsia="Times New Roman" w:cs="Times New Roman" w:ascii="Cambria" w:hAnsi="Cambria"/>
          <w:b/>
          <w:i/>
          <w:color w:val="2E74B5"/>
          <w:sz w:val="24"/>
          <w:szCs w:val="24"/>
          <w:lang w:eastAsia="it-IT"/>
        </w:rPr>
        <w:t>Requisiti del soggetto richiedente</w:t>
      </w:r>
      <w:bookmarkEnd w:id="10"/>
    </w:p>
    <w:p>
      <w:pPr>
        <w:pStyle w:val="Normal"/>
        <w:spacing w:lineRule="auto" w:line="240" w:before="0" w:after="0"/>
        <w:jc w:val="both"/>
        <w:rPr/>
      </w:pPr>
      <w:r>
        <w:rPr/>
      </w:r>
    </w:p>
    <w:p>
      <w:pPr>
        <w:pStyle w:val="Normal"/>
        <w:spacing w:lineRule="auto" w:line="240" w:before="0" w:after="0"/>
        <w:jc w:val="both"/>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Il soggetto richiedente al momento della presentazione della domanda deve: </w:t>
      </w:r>
    </w:p>
    <w:p>
      <w:pPr>
        <w:pStyle w:val="Normal"/>
        <w:spacing w:lineRule="auto" w:line="240" w:before="0" w:after="0"/>
        <w:jc w:val="both"/>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 risultare allevatore  con allevamento di ovicaprini e/o bovini/camelidi colpiti dalla Febbre Catarrale degli ovini (Blue Tongue) dal 2025 . </w:t>
      </w:r>
      <w:bookmarkStart w:id="37" w:name="_Hlk207186375"/>
      <w:r>
        <w:rPr>
          <w:rFonts w:cs="Calibri" w:cstheme="minorHAnsi"/>
          <w:color w:val="000000"/>
          <w:sz w:val="24"/>
          <w:szCs w:val="24"/>
          <w:lang w:eastAsia="it-IT"/>
        </w:rPr>
        <w:t>I casi di morbilità e/o mortalità debbono risultare riconosciuti ufficialmente da parte dell’Autorità competente locale.</w:t>
      </w:r>
      <w:bookmarkEnd w:id="37"/>
    </w:p>
    <w:p>
      <w:pPr>
        <w:pStyle w:val="Normal"/>
        <w:spacing w:lineRule="auto" w:line="240" w:before="0" w:after="0"/>
        <w:jc w:val="both"/>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 essere iscritto all’anagrafe delle aziende agricole con posizione debitamente validata (Fascicolo Aziendale); </w:t>
      </w:r>
    </w:p>
    <w:p>
      <w:pPr>
        <w:pStyle w:val="Normal"/>
        <w:spacing w:lineRule="auto" w:line="240" w:before="0" w:after="0"/>
        <w:jc w:val="both"/>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 essere Imprenditore Agricolo, così come individuato dall’articolo 2135 del Codice civile, che opera nel settore zootecnico; </w:t>
      </w:r>
    </w:p>
    <w:p>
      <w:pPr>
        <w:pStyle w:val="Normal"/>
        <w:spacing w:lineRule="auto" w:line="240" w:before="0" w:after="0"/>
        <w:jc w:val="both"/>
        <w:rPr>
          <w:color w:val="000000"/>
          <w:sz w:val="23"/>
          <w:szCs w:val="23"/>
          <w:lang w:eastAsia="it-IT"/>
        </w:rPr>
      </w:pPr>
      <w:r>
        <w:rPr>
          <w:rFonts w:cs="Calibri" w:cstheme="minorHAnsi"/>
          <w:color w:val="000000"/>
          <w:sz w:val="24"/>
          <w:szCs w:val="24"/>
          <w:lang w:eastAsia="it-IT"/>
        </w:rPr>
        <w:t xml:space="preserve">- essere in regola con il versamento dei contributi INPS (DURC – Documento Unico Regolarità Contributiva) al momento dell’erogazione del contributo, fatte salve eventuali deroghe normative connesse all’emergenza COVID-19/guerra russo ucraina e l’eventuale applicazione della compensazione di contributi previdenziali ai sensi dell’art. 45 del decreto-legge 6 novembre 2021, n. 152. </w:t>
      </w:r>
    </w:p>
    <w:p>
      <w:pPr>
        <w:pStyle w:val="ListParagraph"/>
        <w:keepNext w:val="true"/>
        <w:keepLines/>
        <w:numPr>
          <w:ilvl w:val="2"/>
          <w:numId w:val="12"/>
        </w:numPr>
        <w:spacing w:lineRule="auto" w:line="276" w:before="480" w:after="0"/>
        <w:contextualSpacing/>
        <w:outlineLvl w:val="0"/>
        <w:rPr>
          <w:rFonts w:ascii="Cambria" w:hAnsi="Cambria" w:eastAsia="Times New Roman" w:cs="Times New Roman"/>
          <w:b/>
          <w:i/>
          <w:i/>
          <w:color w:val="2E74B5"/>
          <w:sz w:val="24"/>
          <w:szCs w:val="24"/>
          <w:lang w:eastAsia="it-IT"/>
        </w:rPr>
      </w:pPr>
      <w:bookmarkStart w:id="38" w:name="_Toc66895843"/>
      <w:r>
        <w:rPr>
          <w:rFonts w:eastAsia="Times New Roman" w:cs="Times New Roman" w:ascii="Cambria" w:hAnsi="Cambria"/>
          <w:b/>
          <w:i/>
          <w:color w:val="2E74B5"/>
          <w:sz w:val="24"/>
          <w:szCs w:val="24"/>
          <w:lang w:eastAsia="it-IT"/>
        </w:rPr>
        <w:t>Requisiti dell’impresa</w:t>
      </w:r>
      <w:bookmarkEnd w:id="38"/>
      <w:r>
        <w:rPr>
          <w:rFonts w:eastAsia="Times New Roman" w:cs="Times New Roman" w:ascii="Cambria" w:hAnsi="Cambria"/>
          <w:b/>
          <w:i/>
          <w:color w:val="2E74B5"/>
          <w:sz w:val="24"/>
          <w:szCs w:val="24"/>
          <w:lang w:eastAsia="it-IT"/>
        </w:rPr>
        <w:t xml:space="preserve"> </w:t>
      </w:r>
    </w:p>
    <w:p>
      <w:pPr>
        <w:pStyle w:val="Normal"/>
        <w:tabs>
          <w:tab w:val="clear" w:pos="708"/>
          <w:tab w:val="left" w:pos="284" w:leader="none"/>
        </w:tabs>
        <w:spacing w:lineRule="auto" w:line="240" w:before="0" w:after="0"/>
        <w:rPr>
          <w:sz w:val="24"/>
          <w:szCs w:val="24"/>
        </w:rPr>
      </w:pPr>
      <w:r>
        <w:rPr>
          <w:sz w:val="24"/>
          <w:szCs w:val="24"/>
        </w:rPr>
        <w:t xml:space="preserve">Al momento della presentazione della domanda l’impresa deve: </w:t>
      </w:r>
    </w:p>
    <w:p>
      <w:pPr>
        <w:pStyle w:val="Normal"/>
        <w:tabs>
          <w:tab w:val="clear" w:pos="708"/>
          <w:tab w:val="left" w:pos="284" w:leader="none"/>
        </w:tabs>
        <w:spacing w:lineRule="auto" w:line="240" w:before="0" w:after="0"/>
        <w:rPr>
          <w:sz w:val="24"/>
          <w:szCs w:val="24"/>
        </w:rPr>
      </w:pPr>
      <w:r>
        <w:rPr>
          <w:sz w:val="24"/>
          <w:szCs w:val="24"/>
        </w:rPr>
        <w:t xml:space="preserve">1) avere Partita Iva con codice attività agricola; </w:t>
      </w:r>
    </w:p>
    <w:p>
      <w:pPr>
        <w:pStyle w:val="Normal"/>
        <w:tabs>
          <w:tab w:val="clear" w:pos="708"/>
          <w:tab w:val="left" w:pos="284" w:leader="none"/>
        </w:tabs>
        <w:spacing w:lineRule="auto" w:line="240" w:before="0" w:after="0"/>
        <w:rPr>
          <w:sz w:val="24"/>
          <w:szCs w:val="24"/>
        </w:rPr>
      </w:pPr>
      <w:r>
        <w:rPr>
          <w:sz w:val="24"/>
          <w:szCs w:val="24"/>
        </w:rPr>
        <w:t xml:space="preserve">2) essere iscritta alla Camera di Commercio con codici ATECO agricoli; </w:t>
      </w:r>
    </w:p>
    <w:p>
      <w:pPr>
        <w:pStyle w:val="Normal"/>
        <w:tabs>
          <w:tab w:val="clear" w:pos="708"/>
          <w:tab w:val="left" w:pos="284" w:leader="none"/>
        </w:tabs>
        <w:spacing w:lineRule="auto" w:line="240" w:before="0" w:after="0"/>
        <w:rPr>
          <w:sz w:val="24"/>
          <w:szCs w:val="24"/>
        </w:rPr>
      </w:pPr>
      <w:r>
        <w:rPr>
          <w:sz w:val="24"/>
          <w:szCs w:val="24"/>
        </w:rPr>
        <w:t>3) risultare una PMI (microimpresa o piccola impresa) attiva nella produzione primaria dei prodotti agricoli.</w:t>
      </w:r>
    </w:p>
    <w:p>
      <w:pPr>
        <w:pStyle w:val="Normal"/>
        <w:tabs>
          <w:tab w:val="clear" w:pos="708"/>
          <w:tab w:val="left" w:pos="284" w:leader="none"/>
        </w:tabs>
        <w:spacing w:lineRule="auto" w:line="240" w:before="120" w:after="120"/>
        <w:jc w:val="both"/>
        <w:rPr>
          <w:sz w:val="24"/>
          <w:szCs w:val="24"/>
        </w:rPr>
      </w:pPr>
      <w:r>
        <w:rPr>
          <w:sz w:val="24"/>
          <w:szCs w:val="24"/>
        </w:rPr>
        <w:t>Sono escluse le imprese destinatarie di un ordine di recupero pendente a seguito di una precedente decisione della Commissione che dichiara aiuti illegittimi e incompatibili con il mercato interno.</w:t>
      </w:r>
    </w:p>
    <w:p>
      <w:pPr>
        <w:pStyle w:val="Normal"/>
        <w:tabs>
          <w:tab w:val="clear" w:pos="708"/>
          <w:tab w:val="left" w:pos="284" w:leader="none"/>
        </w:tabs>
        <w:spacing w:lineRule="auto" w:line="240" w:before="120" w:after="120"/>
        <w:jc w:val="both"/>
        <w:rPr>
          <w:sz w:val="24"/>
          <w:szCs w:val="24"/>
        </w:rPr>
      </w:pPr>
      <w:r>
        <w:rPr>
          <w:sz w:val="24"/>
          <w:szCs w:val="24"/>
        </w:rPr>
        <w:t>Gli aiuti compensativi previsti verranno concessi ai beneficiari che sono imprese in difficoltà, solo se l'impresa è diventata un'impresa in difficoltà a causa di perdite o danni causati dall'epizoozia.</w:t>
      </w:r>
    </w:p>
    <w:p>
      <w:pPr>
        <w:pStyle w:val="Normal"/>
        <w:tabs>
          <w:tab w:val="clear" w:pos="708"/>
          <w:tab w:val="left" w:pos="284" w:leader="none"/>
        </w:tabs>
        <w:spacing w:lineRule="auto" w:line="240" w:before="120" w:after="120"/>
        <w:jc w:val="both"/>
        <w:rPr>
          <w:sz w:val="24"/>
          <w:szCs w:val="24"/>
        </w:rPr>
      </w:pPr>
      <w:r>
        <w:rPr>
          <w:sz w:val="24"/>
          <w:szCs w:val="24"/>
        </w:rPr>
        <w:t>La Regione Marche si impegna a conformarsi al requisito in materia di cumulo al Regolamento (UE) n. 2024/3118   aiuti in «de minimis» nel settore agricolo.</w:t>
      </w:r>
    </w:p>
    <w:p>
      <w:pPr>
        <w:pStyle w:val="ListParagraph"/>
        <w:keepNext w:val="true"/>
        <w:keepLines/>
        <w:numPr>
          <w:ilvl w:val="1"/>
          <w:numId w:val="12"/>
        </w:numPr>
        <w:spacing w:lineRule="auto" w:line="276" w:before="480" w:after="0"/>
        <w:contextualSpacing/>
        <w:outlineLvl w:val="0"/>
        <w:rPr>
          <w:rFonts w:ascii="Cambria" w:hAnsi="Cambria" w:eastAsia="Times New Roman" w:cs="Times New Roman"/>
          <w:b/>
          <w:bCs/>
          <w:color w:val="365F91"/>
          <w:sz w:val="28"/>
          <w:szCs w:val="28"/>
          <w:lang w:eastAsia="it-IT"/>
        </w:rPr>
      </w:pPr>
      <w:bookmarkStart w:id="39" w:name="_Toc66895844"/>
      <w:r>
        <w:rPr>
          <w:rFonts w:eastAsia="Times New Roman" w:cs="Times New Roman" w:ascii="Cambria" w:hAnsi="Cambria"/>
          <w:b/>
          <w:bCs/>
          <w:color w:val="365F91"/>
          <w:sz w:val="28"/>
          <w:szCs w:val="28"/>
          <w:lang w:eastAsia="it-IT"/>
        </w:rPr>
        <w:t>Tipologie di intervento</w:t>
      </w:r>
      <w:bookmarkEnd w:id="39"/>
      <w:r>
        <w:rPr>
          <w:rFonts w:eastAsia="Times New Roman" w:cs="Times New Roman" w:ascii="Cambria" w:hAnsi="Cambria"/>
          <w:b/>
          <w:bCs/>
          <w:color w:val="365F91"/>
          <w:sz w:val="28"/>
          <w:szCs w:val="28"/>
          <w:lang w:eastAsia="it-IT"/>
        </w:rPr>
        <w:t xml:space="preserve">  </w:t>
      </w:r>
    </w:p>
    <w:p>
      <w:pPr>
        <w:pStyle w:val="Normal"/>
        <w:spacing w:lineRule="auto" w:line="240" w:before="0" w:after="0"/>
        <w:jc w:val="both"/>
        <w:rPr/>
      </w:pPr>
      <w:r>
        <w:rPr/>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L’indennizzo verrà concesso agli allevatori solo se i casi di morbilità e/o mortalità da Blue Tongue risulteranno riconosciuti ufficialmente; l’Autorità Sanitaria è l’AST che ai sensi della successiva normativa nazionale è definita Autorità competente locale.</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 xml:space="preserve">Possono essere indennizzate spese sostenute anche antecedentemente alla domanda del presente bando purchè non antecedenti la data del 1/1/2025. </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Al momento della concessione dell’indennizzo l’azienda dovrà risultare ancora aperta e con codice di stalla attivo.</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Concessione di un contributo una tantum per indennizzo del danno subito dagli allevatori di ovicaprini e/o bovini e/o camelidi, ritenuto ammissibile per le seguenti voci di spesa :</w:t>
      </w:r>
    </w:p>
    <w:p>
      <w:pPr>
        <w:pStyle w:val="ListParagraph"/>
        <w:numPr>
          <w:ilvl w:val="0"/>
          <w:numId w:val="13"/>
        </w:numPr>
        <w:spacing w:lineRule="auto" w:line="240" w:before="0" w:after="0"/>
        <w:ind w:hanging="360" w:left="720" w:right="-1"/>
        <w:contextualSpacing/>
        <w:jc w:val="both"/>
        <w:rPr>
          <w:rFonts w:ascii="Calibri" w:hAnsi="Calibri" w:cs="Calibri" w:asciiTheme="minorHAnsi" w:cstheme="minorHAnsi" w:hAnsiTheme="minorHAnsi"/>
          <w:b/>
          <w:sz w:val="24"/>
          <w:szCs w:val="24"/>
        </w:rPr>
      </w:pPr>
      <w:r>
        <w:rPr>
          <w:rFonts w:cs="Calibri" w:cstheme="minorHAnsi"/>
          <w:b/>
          <w:sz w:val="24"/>
          <w:szCs w:val="24"/>
        </w:rPr>
        <w:t xml:space="preserve">spese sostenute per l’acquisto di vaccini per la Blue Tongue somministrati </w:t>
      </w:r>
      <w:bookmarkStart w:id="40" w:name="_Hlk207184477"/>
      <w:r>
        <w:rPr>
          <w:rFonts w:cs="Calibri" w:cstheme="minorHAnsi"/>
          <w:b/>
          <w:sz w:val="24"/>
          <w:szCs w:val="24"/>
        </w:rPr>
        <w:t>conformemente alla normativa vigente in tema di farmaco veterinario ;</w:t>
      </w:r>
      <w:bookmarkStart w:id="41" w:name="_GoBack"/>
      <w:bookmarkEnd w:id="40"/>
      <w:bookmarkEnd w:id="41"/>
    </w:p>
    <w:p>
      <w:pPr>
        <w:pStyle w:val="ListParagraph"/>
        <w:numPr>
          <w:ilvl w:val="0"/>
          <w:numId w:val="13"/>
        </w:numPr>
        <w:rPr>
          <w:rFonts w:ascii="Calibri" w:hAnsi="Calibri" w:cs="Calibri" w:asciiTheme="minorHAnsi" w:cstheme="minorHAnsi" w:hAnsiTheme="minorHAnsi"/>
          <w:b/>
          <w:sz w:val="24"/>
          <w:szCs w:val="24"/>
        </w:rPr>
      </w:pPr>
      <w:r>
        <w:rPr>
          <w:rFonts w:cs="Calibri" w:cstheme="minorHAnsi"/>
          <w:b/>
          <w:sz w:val="24"/>
          <w:szCs w:val="24"/>
        </w:rPr>
        <w:t>spese sostenute per l’acquisto di prodotti repellenti per gli insetti vettori della Blue Tongue;</w:t>
      </w:r>
    </w:p>
    <w:p>
      <w:pPr>
        <w:pStyle w:val="ListParagraph"/>
        <w:numPr>
          <w:ilvl w:val="0"/>
          <w:numId w:val="13"/>
        </w:numPr>
        <w:spacing w:lineRule="auto" w:line="240" w:before="0" w:after="0"/>
        <w:ind w:hanging="360" w:left="720" w:right="-1"/>
        <w:contextualSpacing/>
        <w:jc w:val="both"/>
        <w:rPr>
          <w:rFonts w:ascii="Calibri" w:hAnsi="Calibri" w:cs="Calibri" w:asciiTheme="minorHAnsi" w:cstheme="minorHAnsi" w:hAnsiTheme="minorHAnsi"/>
          <w:sz w:val="24"/>
          <w:szCs w:val="24"/>
        </w:rPr>
      </w:pPr>
      <w:r>
        <w:rPr>
          <w:rFonts w:cs="Calibri" w:cstheme="minorHAnsi"/>
          <w:b/>
          <w:sz w:val="24"/>
          <w:szCs w:val="24"/>
        </w:rPr>
        <w:t>Valore di mercato degli animali morti a causa della Blue Tongue, come di seguito precisato:</w:t>
      </w:r>
    </w:p>
    <w:p>
      <w:pPr>
        <w:pStyle w:val="Normal"/>
        <w:tabs>
          <w:tab w:val="clear" w:pos="708"/>
          <w:tab w:val="left" w:pos="0" w:leader="none"/>
          <w:tab w:val="right" w:pos="4213" w:leader="none"/>
        </w:tabs>
        <w:spacing w:lineRule="auto" w:line="240" w:before="0" w:after="0"/>
        <w:ind w:right="-283"/>
        <w:rPr>
          <w:rFonts w:ascii="Helvetica" w:hAnsi="Helvetica" w:eastAsia="Times New Roman" w:cs="Helvetica"/>
          <w:b/>
          <w:sz w:val="20"/>
          <w:szCs w:val="24"/>
        </w:rPr>
      </w:pPr>
      <w:r>
        <w:rPr>
          <w:rFonts w:cs="Calibri" w:cstheme="minorHAnsi"/>
          <w:b/>
          <w:sz w:val="24"/>
          <w:szCs w:val="24"/>
        </w:rPr>
        <w:br/>
      </w:r>
      <w:r>
        <w:rPr>
          <w:rFonts w:eastAsia="Times New Roman" w:cs="Helvetica" w:ascii="Helvetica" w:hAnsi="Helvetica"/>
          <w:b/>
          <w:sz w:val="32"/>
          <w:szCs w:val="32"/>
        </w:rPr>
        <w:t>OVICAPRINI</w:t>
      </w:r>
      <w:r>
        <w:rPr>
          <w:rFonts w:eastAsia="Times New Roman" w:cs="Helvetica" w:ascii="Helvetica" w:hAnsi="Helvetica"/>
          <w:b/>
          <w:sz w:val="20"/>
          <w:szCs w:val="24"/>
        </w:rPr>
        <w:t xml:space="preserve"> </w:t>
      </w:r>
    </w:p>
    <w:p>
      <w:pPr>
        <w:pStyle w:val="Normal"/>
        <w:tabs>
          <w:tab w:val="clear" w:pos="708"/>
          <w:tab w:val="left" w:pos="0" w:leader="none"/>
          <w:tab w:val="right" w:pos="4213" w:leader="none"/>
        </w:tabs>
        <w:spacing w:lineRule="auto" w:line="240" w:before="0" w:after="0"/>
        <w:ind w:right="-283"/>
        <w:rPr>
          <w:rFonts w:ascii="Helvetica" w:hAnsi="Helvetica" w:eastAsia="Times New Roman" w:cs="Helvetica"/>
          <w:sz w:val="20"/>
          <w:szCs w:val="24"/>
        </w:rPr>
      </w:pPr>
      <w:r>
        <w:rPr>
          <w:rFonts w:eastAsia="Times New Roman" w:cs="Helvetica" w:ascii="Helvetica" w:hAnsi="Helvetica"/>
          <w:b/>
          <w:sz w:val="20"/>
          <w:szCs w:val="24"/>
        </w:rPr>
        <w:t xml:space="preserve">PECORE DOMESTICHE </w:t>
      </w:r>
      <w:r>
        <w:rPr>
          <w:rFonts w:eastAsia="Times New Roman" w:cs="Helvetica" w:ascii="Helvetica" w:hAnsi="Helvetica"/>
          <w:i/>
          <w:sz w:val="20"/>
          <w:szCs w:val="24"/>
        </w:rPr>
        <w:t>(Ovis aries)</w:t>
      </w:r>
      <w:r>
        <w:rPr>
          <w:rFonts w:eastAsia="Times New Roman" w:cs="Helvetica" w:ascii="Helvetica" w:hAnsi="Helvetica"/>
          <w:b/>
          <w:sz w:val="20"/>
          <w:szCs w:val="24"/>
        </w:rPr>
        <w:t xml:space="preserve"> </w:t>
      </w:r>
      <w:r>
        <w:rPr>
          <w:rFonts w:eastAsia="Times New Roman" w:cs="Helvetica" w:ascii="Helvetica" w:hAnsi="Helvetica"/>
          <w:sz w:val="20"/>
          <w:szCs w:val="24"/>
        </w:rPr>
        <w:t>di tutte le razze</w:t>
      </w:r>
      <w:r>
        <w:rPr>
          <w:rFonts w:eastAsia="Times New Roman" w:cs="Helvetica" w:ascii="Helvetica" w:hAnsi="Helvetica"/>
          <w:b/>
          <w:sz w:val="20"/>
          <w:szCs w:val="24"/>
        </w:rPr>
        <w:t>, CAPRE</w:t>
      </w:r>
      <w:r>
        <w:rPr>
          <w:rFonts w:eastAsia="Times New Roman" w:cs="Helvetica" w:ascii="Helvetica" w:hAnsi="Helvetica"/>
          <w:sz w:val="20"/>
          <w:szCs w:val="24"/>
        </w:rPr>
        <w:t xml:space="preserve"> </w:t>
      </w:r>
      <w:r>
        <w:rPr>
          <w:rFonts w:eastAsia="Times New Roman" w:cs="Helvetica" w:ascii="Helvetica" w:hAnsi="Helvetica"/>
          <w:b/>
          <w:sz w:val="20"/>
          <w:szCs w:val="24"/>
        </w:rPr>
        <w:t>DOMESTICHE</w:t>
      </w:r>
      <w:r>
        <w:rPr>
          <w:rFonts w:eastAsia="Times New Roman" w:cs="Helvetica" w:ascii="Helvetica" w:hAnsi="Helvetica"/>
          <w:sz w:val="20"/>
          <w:szCs w:val="24"/>
        </w:rPr>
        <w:t xml:space="preserve"> </w:t>
      </w:r>
      <w:r>
        <w:rPr>
          <w:rFonts w:eastAsia="Times New Roman" w:cs="Helvetica" w:ascii="Helvetica" w:hAnsi="Helvetica"/>
          <w:i/>
          <w:sz w:val="20"/>
          <w:szCs w:val="24"/>
        </w:rPr>
        <w:t>(Capra hircus)</w:t>
      </w:r>
      <w:r>
        <w:rPr>
          <w:rFonts w:eastAsia="Times New Roman" w:cs="Helvetica" w:ascii="Helvetica" w:hAnsi="Helvetica"/>
          <w:sz w:val="20"/>
          <w:szCs w:val="24"/>
        </w:rPr>
        <w:t xml:space="preserve"> di tutte le razze</w:t>
      </w:r>
    </w:p>
    <w:tbl>
      <w:tblPr>
        <w:tblW w:w="8151" w:type="dxa"/>
        <w:jc w:val="left"/>
        <w:tblInd w:w="916" w:type="dxa"/>
        <w:tblLayout w:type="fixed"/>
        <w:tblCellMar>
          <w:top w:w="0" w:type="dxa"/>
          <w:left w:w="70" w:type="dxa"/>
          <w:bottom w:w="0" w:type="dxa"/>
          <w:right w:w="70" w:type="dxa"/>
        </w:tblCellMar>
        <w:tblLook w:firstRow="0" w:noVBand="0" w:lastRow="0" w:firstColumn="0" w:lastColumn="0" w:noHBand="0" w:val="0000"/>
      </w:tblPr>
      <w:tblGrid>
        <w:gridCol w:w="6449"/>
        <w:gridCol w:w="1701"/>
      </w:tblGrid>
      <w:tr>
        <w:trPr/>
        <w:tc>
          <w:tcPr>
            <w:tcW w:w="6449"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b/>
                <w:sz w:val="20"/>
                <w:szCs w:val="24"/>
              </w:rPr>
            </w:pPr>
            <w:r>
              <w:rPr>
                <w:rFonts w:eastAsia="Times New Roman" w:cs="Helvetica" w:ascii="Helvetica" w:hAnsi="Helvetica"/>
                <w:sz w:val="20"/>
                <w:szCs w:val="24"/>
              </w:rPr>
              <w:t xml:space="preserve"> </w:t>
            </w:r>
            <w:r>
              <w:rPr>
                <w:rFonts w:eastAsia="Times New Roman" w:cs="Helvetica" w:ascii="Helvetica" w:hAnsi="Helvetica"/>
                <w:b/>
                <w:sz w:val="20"/>
                <w:szCs w:val="24"/>
              </w:rPr>
              <w:t xml:space="preserve">PECORE DOM., CAPRE DOM. </w:t>
            </w:r>
            <w:r>
              <w:rPr>
                <w:rFonts w:eastAsia="Times New Roman" w:cs="Helvetica" w:ascii="Helvetica" w:hAnsi="Helvetica"/>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b/>
                <w:sz w:val="20"/>
                <w:szCs w:val="24"/>
              </w:rPr>
              <w:t>Euro A CAPO</w:t>
            </w:r>
          </w:p>
        </w:tc>
      </w:tr>
      <w:tr>
        <w:trPr/>
        <w:tc>
          <w:tcPr>
            <w:tcW w:w="6449"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 xml:space="preserve">Fino a 20 kg (Agnello, Capretto)→ </w:t>
            </w:r>
            <w:r>
              <w:rPr>
                <w:rFonts w:eastAsia="Times New Roman" w:cs="Helvetica" w:ascii="Helvetica" w:hAnsi="Helvetica"/>
                <w:b/>
                <w:sz w:val="20"/>
                <w:szCs w:val="24"/>
              </w:rPr>
              <w:t>agnello o capretto 20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80,00</w:t>
            </w:r>
          </w:p>
        </w:tc>
      </w:tr>
      <w:tr>
        <w:trPr/>
        <w:tc>
          <w:tcPr>
            <w:tcW w:w="6449"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 xml:space="preserve">Da oltre 20 kg fino a 30 (Agnello, Capretto)→ </w:t>
            </w:r>
            <w:r>
              <w:rPr>
                <w:rFonts w:eastAsia="Times New Roman" w:cs="Helvetica" w:ascii="Helvetica" w:hAnsi="Helvetica"/>
                <w:b/>
                <w:sz w:val="20"/>
                <w:szCs w:val="24"/>
              </w:rPr>
              <w:t>agnello o capretto 30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140,00</w:t>
            </w:r>
          </w:p>
        </w:tc>
      </w:tr>
      <w:tr>
        <w:trPr/>
        <w:tc>
          <w:tcPr>
            <w:tcW w:w="6449"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 xml:space="preserve">Pecore, agnelle, capre e caprette da rimonta sopra 30 Kg→ </w:t>
            </w:r>
            <w:r>
              <w:rPr>
                <w:rFonts w:eastAsia="Times New Roman" w:cs="Helvetica" w:ascii="Helvetica" w:hAnsi="Helvetica"/>
                <w:b/>
                <w:sz w:val="20"/>
                <w:szCs w:val="24"/>
              </w:rPr>
              <w:t>rimonta</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210,00</w:t>
            </w:r>
          </w:p>
        </w:tc>
      </w:tr>
      <w:tr>
        <w:trPr/>
        <w:tc>
          <w:tcPr>
            <w:tcW w:w="6449"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 xml:space="preserve">Arieti e Becchi→ </w:t>
            </w:r>
            <w:r>
              <w:rPr>
                <w:rFonts w:eastAsia="Times New Roman" w:cs="Helvetica" w:ascii="Helvetica" w:hAnsi="Helvetica"/>
                <w:b/>
                <w:sz w:val="20"/>
                <w:szCs w:val="24"/>
              </w:rPr>
              <w:t xml:space="preserve">ariete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250,00</w:t>
            </w:r>
          </w:p>
        </w:tc>
      </w:tr>
    </w:tbl>
    <w:p>
      <w:pPr>
        <w:pStyle w:val="Normal"/>
        <w:spacing w:lineRule="auto" w:line="240" w:before="0" w:after="0"/>
        <w:ind w:right="-283"/>
        <w:rPr>
          <w:rFonts w:ascii="Helvetica" w:hAnsi="Helvetica" w:eastAsia="Times New Roman" w:cs="Helvetica"/>
          <w:sz w:val="16"/>
          <w:szCs w:val="16"/>
        </w:rPr>
      </w:pPr>
      <w:r>
        <w:rPr>
          <w:rFonts w:eastAsia="Times New Roman" w:cs="Helvetica" w:ascii="Helvetica" w:hAnsi="Helvetica"/>
          <w:sz w:val="16"/>
          <w:szCs w:val="16"/>
        </w:rPr>
        <w:t xml:space="preserve">(1) nella colonna sono riportati le fasce di peso, i nomi correnti, </w:t>
      </w:r>
      <w:r>
        <w:rPr>
          <w:rFonts w:eastAsia="Times New Roman" w:cs="Helvetica" w:ascii="Helvetica" w:hAnsi="Helvetica"/>
          <w:b/>
          <w:sz w:val="16"/>
          <w:szCs w:val="16"/>
        </w:rPr>
        <w:t xml:space="preserve">nonché i nomi sintetici da riportare nella domanda di indennizzo su SIAR </w:t>
      </w:r>
      <w:r>
        <w:rPr>
          <w:rFonts w:eastAsia="Times New Roman" w:cs="Helvetica" w:ascii="Helvetica" w:hAnsi="Helvetica"/>
          <w:sz w:val="16"/>
          <w:szCs w:val="16"/>
        </w:rPr>
        <w:t>(es.: agnello 30; rimonta)</w:t>
      </w:r>
    </w:p>
    <w:p>
      <w:pPr>
        <w:pStyle w:val="Normal"/>
        <w:numPr>
          <w:ilvl w:val="0"/>
          <w:numId w:val="15"/>
        </w:numPr>
        <w:tabs>
          <w:tab w:val="clear" w:pos="708"/>
          <w:tab w:val="left" w:pos="0" w:leader="none"/>
          <w:tab w:val="right" w:pos="9979" w:leader="none"/>
        </w:tabs>
        <w:spacing w:lineRule="auto" w:line="240" w:before="0" w:after="0"/>
        <w:ind w:hanging="397" w:left="397" w:right="-283"/>
        <w:jc w:val="both"/>
        <w:rPr>
          <w:rFonts w:ascii="Helvetica" w:hAnsi="Helvetica" w:eastAsia="Times New Roman" w:cs="Helvetica"/>
          <w:sz w:val="20"/>
          <w:szCs w:val="24"/>
        </w:rPr>
      </w:pPr>
      <w:r>
        <w:rPr>
          <w:rFonts w:eastAsia="Times New Roman" w:cs="Helvetica" w:ascii="Helvetica" w:hAnsi="Helvetica"/>
          <w:sz w:val="20"/>
          <w:szCs w:val="24"/>
        </w:rPr>
        <w:t>per capre di razza Tibetana o nana riduzione del 30%;</w:t>
      </w:r>
    </w:p>
    <w:p>
      <w:pPr>
        <w:pStyle w:val="Normal"/>
        <w:numPr>
          <w:ilvl w:val="0"/>
          <w:numId w:val="15"/>
        </w:numPr>
        <w:tabs>
          <w:tab w:val="clear" w:pos="708"/>
          <w:tab w:val="left" w:pos="0" w:leader="none"/>
          <w:tab w:val="right" w:pos="9979" w:leader="none"/>
        </w:tabs>
        <w:spacing w:lineRule="auto" w:line="240" w:before="0" w:after="0"/>
        <w:ind w:hanging="397" w:left="397" w:right="-283"/>
        <w:jc w:val="both"/>
        <w:rPr>
          <w:rFonts w:ascii="Helvetica" w:hAnsi="Helvetica" w:eastAsia="Times New Roman" w:cs="Helvetica"/>
          <w:sz w:val="20"/>
          <w:szCs w:val="24"/>
        </w:rPr>
      </w:pPr>
      <w:r>
        <w:rPr>
          <w:rFonts w:eastAsia="Times New Roman" w:cs="Helvetica" w:ascii="Helvetica" w:hAnsi="Helvetica"/>
          <w:sz w:val="20"/>
          <w:szCs w:val="24"/>
        </w:rPr>
        <w:t>per soggetti iscritti ai Libri Genealogici o ai Registri Anagrafici maggiorazione del 50% a capo  (la verifica verrà fatta direttamente dalla Regione Marche sulla BDN Banca Dati Nazionale dell’Anagrafe Zootecnica);</w:t>
      </w:r>
    </w:p>
    <w:p>
      <w:pPr>
        <w:pStyle w:val="Normal"/>
        <w:numPr>
          <w:ilvl w:val="0"/>
          <w:numId w:val="15"/>
        </w:numPr>
        <w:tabs>
          <w:tab w:val="clear" w:pos="708"/>
          <w:tab w:val="left" w:pos="0" w:leader="none"/>
          <w:tab w:val="right" w:pos="9979" w:leader="none"/>
        </w:tabs>
        <w:spacing w:lineRule="auto" w:line="240" w:before="0" w:after="0"/>
        <w:ind w:hanging="397" w:left="397" w:right="-283"/>
        <w:jc w:val="both"/>
        <w:rPr>
          <w:rFonts w:ascii="Helvetica" w:hAnsi="Helvetica" w:eastAsia="Times New Roman" w:cs="Helvetica"/>
          <w:sz w:val="20"/>
          <w:szCs w:val="24"/>
        </w:rPr>
      </w:pPr>
      <w:r>
        <w:rPr>
          <w:rFonts w:eastAsia="Times New Roman" w:cs="Helvetica" w:ascii="Helvetica" w:hAnsi="Helvetica"/>
          <w:sz w:val="20"/>
          <w:szCs w:val="24"/>
        </w:rPr>
        <w:t xml:space="preserve">per mufloni </w:t>
      </w:r>
      <w:r>
        <w:rPr>
          <w:rFonts w:eastAsia="Times New Roman" w:cs="Helvetica" w:ascii="Helvetica" w:hAnsi="Helvetica"/>
          <w:i/>
          <w:sz w:val="20"/>
          <w:szCs w:val="24"/>
        </w:rPr>
        <w:t>(Ovis musimon)</w:t>
      </w:r>
      <w:r>
        <w:rPr>
          <w:rFonts w:eastAsia="Times New Roman" w:cs="Helvetica" w:ascii="Helvetica" w:hAnsi="Helvetica"/>
          <w:sz w:val="20"/>
          <w:szCs w:val="24"/>
        </w:rPr>
        <w:t xml:space="preserve"> e altri animali del genere</w:t>
      </w:r>
      <w:r>
        <w:rPr>
          <w:rFonts w:eastAsia="Times New Roman" w:cs="Helvetica" w:ascii="Helvetica" w:hAnsi="Helvetica"/>
          <w:i/>
          <w:sz w:val="20"/>
          <w:szCs w:val="24"/>
        </w:rPr>
        <w:t xml:space="preserve"> Ovis </w:t>
      </w:r>
      <w:r>
        <w:rPr>
          <w:rFonts w:eastAsia="Times New Roman" w:cs="Helvetica" w:ascii="Helvetica" w:hAnsi="Helvetica"/>
          <w:sz w:val="20"/>
          <w:szCs w:val="24"/>
        </w:rPr>
        <w:t>e del genere</w:t>
      </w:r>
      <w:r>
        <w:rPr>
          <w:rFonts w:eastAsia="Times New Roman" w:cs="Helvetica" w:ascii="Helvetica" w:hAnsi="Helvetica"/>
          <w:i/>
          <w:sz w:val="20"/>
          <w:szCs w:val="24"/>
        </w:rPr>
        <w:t xml:space="preserve"> Capra</w:t>
      </w:r>
      <w:r>
        <w:rPr>
          <w:rFonts w:eastAsia="Times New Roman" w:cs="Helvetica" w:ascii="Helvetica" w:hAnsi="Helvetica"/>
          <w:sz w:val="20"/>
          <w:szCs w:val="24"/>
        </w:rPr>
        <w:t>, come sopra;</w:t>
      </w:r>
    </w:p>
    <w:p>
      <w:pPr>
        <w:pStyle w:val="Normal"/>
        <w:numPr>
          <w:ilvl w:val="0"/>
          <w:numId w:val="15"/>
        </w:numPr>
        <w:tabs>
          <w:tab w:val="clear" w:pos="708"/>
          <w:tab w:val="left" w:pos="0" w:leader="none"/>
          <w:tab w:val="right" w:pos="9992" w:leader="none"/>
        </w:tabs>
        <w:spacing w:lineRule="auto" w:line="240" w:before="0" w:after="0"/>
        <w:ind w:hanging="397" w:left="397" w:right="-283"/>
        <w:jc w:val="both"/>
        <w:rPr>
          <w:rFonts w:ascii="Helvetica" w:hAnsi="Helvetica" w:eastAsia="Times New Roman" w:cs="Helvetica"/>
          <w:sz w:val="20"/>
          <w:szCs w:val="24"/>
        </w:rPr>
      </w:pPr>
      <w:r>
        <w:rPr>
          <w:rFonts w:eastAsia="Times New Roman" w:cs="Helvetica" w:ascii="Helvetica" w:hAnsi="Helvetica"/>
          <w:sz w:val="20"/>
          <w:szCs w:val="24"/>
        </w:rPr>
        <w:t xml:space="preserve">per le femmine visibilmente gravide </w:t>
      </w:r>
      <w:r>
        <w:rPr>
          <w:rFonts w:eastAsia="Times New Roman" w:cs="Helvetica" w:ascii="Helvetica" w:hAnsi="Helvetica"/>
          <w:sz w:val="16"/>
          <w:szCs w:val="16"/>
        </w:rPr>
        <w:t>(per le quali la gravidanza è visibile esteriormente e non per quelle la cui gravidanza è accertabile solo mediante ispezione anatomica),</w:t>
      </w:r>
      <w:r>
        <w:rPr>
          <w:rFonts w:eastAsia="Times New Roman" w:cs="Helvetica" w:ascii="Helvetica" w:hAnsi="Helvetica"/>
          <w:sz w:val="20"/>
          <w:szCs w:val="24"/>
        </w:rPr>
        <w:t xml:space="preserve"> maggiorazione di € 50,00 a capo, anche nel caso di gravidanza gemellare o plurigemellare;</w:t>
      </w:r>
    </w:p>
    <w:p>
      <w:pPr>
        <w:pStyle w:val="Normal"/>
        <w:tabs>
          <w:tab w:val="clear" w:pos="708"/>
          <w:tab w:val="left" w:pos="0" w:leader="none"/>
          <w:tab w:val="right" w:pos="9514" w:leader="none"/>
        </w:tabs>
        <w:ind w:right="-283"/>
        <w:rPr>
          <w:rFonts w:ascii="Helvetica" w:hAnsi="Helvetica" w:eastAsia="Times New Roman" w:cs="Helvetica"/>
          <w:sz w:val="20"/>
          <w:szCs w:val="24"/>
        </w:rPr>
      </w:pPr>
      <w:r>
        <w:rPr>
          <w:rFonts w:cs="Calibri" w:cstheme="minorHAnsi"/>
          <w:b/>
          <w:sz w:val="24"/>
          <w:szCs w:val="24"/>
        </w:rPr>
        <w:br/>
      </w:r>
      <w:r>
        <w:rPr>
          <w:rFonts w:eastAsia="Times New Roman" w:cs="Helvetica" w:ascii="Helvetica" w:hAnsi="Helvetica"/>
          <w:b/>
          <w:sz w:val="32"/>
          <w:szCs w:val="32"/>
        </w:rPr>
        <w:t xml:space="preserve">BOVINI </w:t>
      </w:r>
      <w:r>
        <w:rPr>
          <w:rFonts w:eastAsia="Times New Roman" w:cs="Helvetica" w:ascii="Helvetica" w:hAnsi="Helvetica"/>
          <w:i/>
          <w:sz w:val="20"/>
          <w:szCs w:val="24"/>
        </w:rPr>
        <w:t>(Bos taurus)</w:t>
      </w:r>
      <w:r>
        <w:rPr>
          <w:rFonts w:eastAsia="Times New Roman" w:cs="Helvetica" w:ascii="Helvetica" w:hAnsi="Helvetica"/>
          <w:sz w:val="20"/>
          <w:szCs w:val="24"/>
        </w:rPr>
        <w:t xml:space="preserve"> di razza Marchigiana, Chianina, Romagnola, Charolaise e Limousine:</w:t>
      </w:r>
    </w:p>
    <w:tbl>
      <w:tblPr>
        <w:tblW w:w="8789"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4678"/>
        <w:gridCol w:w="1701"/>
        <w:gridCol w:w="2410"/>
      </w:tblGrid>
      <w:tr>
        <w:trPr>
          <w:trHeight w:val="361" w:hRule="atLeast"/>
        </w:trPr>
        <w:tc>
          <w:tcPr>
            <w:tcW w:w="4678"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b/>
                <w:sz w:val="20"/>
                <w:szCs w:val="24"/>
              </w:rPr>
            </w:pPr>
            <w:r>
              <w:rPr>
                <w:rFonts w:eastAsia="Times New Roman" w:cs="Helvetica" w:ascii="Helvetica" w:hAnsi="Helvetica"/>
                <w:b/>
                <w:sz w:val="20"/>
                <w:szCs w:val="24"/>
              </w:rPr>
              <w:t xml:space="preserve">BOVINI </w:t>
            </w:r>
            <w:r>
              <w:rPr>
                <w:rFonts w:eastAsia="Times New Roman" w:cs="Helvetica" w:ascii="Helvetica" w:hAnsi="Helvetica"/>
                <w:sz w:val="20"/>
                <w:szCs w:val="20"/>
              </w:rPr>
              <w:t>(1)</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0" w:after="0"/>
              <w:ind w:right="-283"/>
              <w:jc w:val="center"/>
              <w:rPr>
                <w:rFonts w:ascii="Helvetica" w:hAnsi="Helvetica" w:eastAsia="Times New Roman" w:cs="Helvetica"/>
                <w:b/>
                <w:sz w:val="20"/>
                <w:szCs w:val="24"/>
              </w:rPr>
            </w:pPr>
            <w:r>
              <w:rPr>
                <w:rFonts w:eastAsia="Times New Roman" w:cs="Helvetica" w:ascii="Helvetica" w:hAnsi="Helvetica"/>
                <w:b/>
                <w:sz w:val="20"/>
                <w:szCs w:val="24"/>
              </w:rPr>
              <w:t>SESSO</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b/>
                <w:sz w:val="20"/>
                <w:szCs w:val="24"/>
              </w:rPr>
              <w:t>EURO A CAPO</w:t>
            </w:r>
          </w:p>
        </w:tc>
      </w:tr>
      <w:tr>
        <w:trPr>
          <w:trHeight w:val="546" w:hRule="atLeast"/>
        </w:trPr>
        <w:tc>
          <w:tcPr>
            <w:tcW w:w="4678"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Fino a 1 mese</w:t>
            </w:r>
          </w:p>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 xml:space="preserve">(Vitello, Vitella) </w:t>
            </w:r>
            <w:r>
              <w:rPr>
                <w:rFonts w:eastAsia="Times New Roman" w:cs="Helvetica" w:ascii="Helvetica" w:hAnsi="Helvetica"/>
                <w:b/>
                <w:sz w:val="20"/>
                <w:szCs w:val="24"/>
              </w:rPr>
              <w:t>→</w:t>
            </w:r>
            <w:r>
              <w:rPr>
                <w:rFonts w:eastAsia="Times New Roman" w:cs="Helvetica" w:ascii="Helvetica" w:hAnsi="Helvetica"/>
                <w:sz w:val="20"/>
                <w:szCs w:val="24"/>
              </w:rPr>
              <w:t xml:space="preserve"> </w:t>
            </w:r>
            <w:r>
              <w:rPr>
                <w:rFonts w:eastAsia="Times New Roman" w:cs="Helvetica" w:ascii="Helvetica" w:hAnsi="Helvetica"/>
                <w:b/>
                <w:sz w:val="20"/>
                <w:szCs w:val="24"/>
              </w:rPr>
              <w:t>vitello 1</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Maschio</w:t>
            </w:r>
          </w:p>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Femmina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Zero . NON INDENNIZZABILE</w:t>
            </w:r>
          </w:p>
        </w:tc>
      </w:tr>
      <w:tr>
        <w:trPr>
          <w:trHeight w:val="546" w:hRule="atLeast"/>
        </w:trPr>
        <w:tc>
          <w:tcPr>
            <w:tcW w:w="4678"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Da oltre 1 a 3 mesi*</w:t>
            </w:r>
          </w:p>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 xml:space="preserve">(Vitello, Vitella) </w:t>
            </w:r>
            <w:r>
              <w:rPr>
                <w:rFonts w:eastAsia="Times New Roman" w:cs="Helvetica" w:ascii="Helvetica" w:hAnsi="Helvetica"/>
                <w:b/>
                <w:sz w:val="20"/>
                <w:szCs w:val="24"/>
              </w:rPr>
              <w:t>→</w:t>
            </w:r>
            <w:r>
              <w:rPr>
                <w:rFonts w:eastAsia="Times New Roman" w:cs="Helvetica" w:ascii="Helvetica" w:hAnsi="Helvetica"/>
                <w:sz w:val="20"/>
                <w:szCs w:val="24"/>
              </w:rPr>
              <w:t xml:space="preserve"> </w:t>
            </w:r>
            <w:r>
              <w:rPr>
                <w:rFonts w:eastAsia="Times New Roman" w:cs="Helvetica" w:ascii="Helvetica" w:hAnsi="Helvetica"/>
                <w:b/>
                <w:sz w:val="20"/>
                <w:szCs w:val="24"/>
              </w:rPr>
              <w:t>vitello 3</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Maschio</w:t>
            </w:r>
          </w:p>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Femmina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sz w:val="24"/>
                <w:szCs w:val="24"/>
              </w:rPr>
            </w:pPr>
            <w:r>
              <w:rPr>
                <w:rFonts w:eastAsia="Times New Roman" w:cs="Helvetica" w:ascii="Helvetica" w:hAnsi="Helvetica"/>
                <w:sz w:val="24"/>
                <w:szCs w:val="24"/>
              </w:rPr>
              <w:t>880,00</w:t>
            </w:r>
          </w:p>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730,00</w:t>
            </w:r>
          </w:p>
        </w:tc>
      </w:tr>
      <w:tr>
        <w:trPr>
          <w:trHeight w:val="454" w:hRule="atLeast"/>
        </w:trPr>
        <w:tc>
          <w:tcPr>
            <w:tcW w:w="4678"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Da oltre 3 a 6 mesi*</w:t>
            </w:r>
          </w:p>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 xml:space="preserve">(Vitello, Vitella) → </w:t>
            </w:r>
            <w:r>
              <w:rPr>
                <w:rFonts w:eastAsia="Times New Roman" w:cs="Helvetica" w:ascii="Helvetica" w:hAnsi="Helvetica"/>
                <w:b/>
                <w:sz w:val="20"/>
                <w:szCs w:val="24"/>
              </w:rPr>
              <w:t>vitello 6</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Maschio</w:t>
            </w:r>
          </w:p>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Femmina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sz w:val="24"/>
                <w:szCs w:val="24"/>
              </w:rPr>
            </w:pPr>
            <w:r>
              <w:rPr>
                <w:rFonts w:eastAsia="Times New Roman" w:cs="Helvetica" w:ascii="Helvetica" w:hAnsi="Helvetica"/>
                <w:sz w:val="24"/>
                <w:szCs w:val="24"/>
              </w:rPr>
              <w:t>1.050,00</w:t>
            </w:r>
          </w:p>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850,00</w:t>
            </w:r>
          </w:p>
        </w:tc>
      </w:tr>
      <w:tr>
        <w:trPr>
          <w:trHeight w:val="440" w:hRule="atLeast"/>
        </w:trPr>
        <w:tc>
          <w:tcPr>
            <w:tcW w:w="4678"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Da oltre 6 mesi a 12 mesi*</w:t>
            </w:r>
          </w:p>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(Vitello, Vitella)→</w:t>
            </w:r>
            <w:r>
              <w:rPr>
                <w:rFonts w:eastAsia="Times New Roman" w:cs="Helvetica" w:ascii="Helvetica" w:hAnsi="Helvetica"/>
                <w:b/>
                <w:sz w:val="20"/>
                <w:szCs w:val="24"/>
              </w:rPr>
              <w:t>vitello 12</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Maschio</w:t>
            </w:r>
          </w:p>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Femmina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sz w:val="24"/>
                <w:szCs w:val="24"/>
              </w:rPr>
            </w:pPr>
            <w:r>
              <w:rPr>
                <w:rFonts w:eastAsia="Times New Roman" w:cs="Helvetica" w:ascii="Helvetica" w:hAnsi="Helvetica"/>
                <w:sz w:val="24"/>
                <w:szCs w:val="24"/>
              </w:rPr>
              <w:t>1.400,00</w:t>
            </w:r>
          </w:p>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1.200,00</w:t>
            </w:r>
          </w:p>
        </w:tc>
      </w:tr>
      <w:tr>
        <w:trPr>
          <w:trHeight w:val="674" w:hRule="atLeast"/>
        </w:trPr>
        <w:tc>
          <w:tcPr>
            <w:tcW w:w="4678"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Da oltre 12 a 24 mesi*</w:t>
            </w:r>
          </w:p>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 xml:space="preserve">(Manzo; Manza, Giovenca, Vitellone) → </w:t>
            </w:r>
            <w:r>
              <w:rPr>
                <w:rFonts w:eastAsia="Times New Roman" w:cs="Helvetica" w:ascii="Helvetica" w:hAnsi="Helvetica"/>
                <w:b/>
                <w:sz w:val="20"/>
                <w:szCs w:val="24"/>
              </w:rPr>
              <w:t>vitellone</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Maschio</w:t>
            </w:r>
          </w:p>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Femmina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sz w:val="24"/>
                <w:szCs w:val="24"/>
              </w:rPr>
            </w:pPr>
            <w:r>
              <w:rPr>
                <w:rFonts w:eastAsia="Times New Roman" w:cs="Helvetica" w:ascii="Helvetica" w:hAnsi="Helvetica"/>
                <w:sz w:val="24"/>
                <w:szCs w:val="24"/>
              </w:rPr>
              <w:t>2.000,00</w:t>
            </w:r>
          </w:p>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1.700,00</w:t>
            </w:r>
          </w:p>
        </w:tc>
      </w:tr>
      <w:tr>
        <w:trPr>
          <w:trHeight w:val="660" w:hRule="atLeast"/>
        </w:trPr>
        <w:tc>
          <w:tcPr>
            <w:tcW w:w="4678"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Capi adulti, oltre 24 mesi*</w:t>
            </w:r>
          </w:p>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(Toro, Bue; Vacca, Mucca) →</w:t>
            </w:r>
            <w:r>
              <w:rPr>
                <w:rFonts w:eastAsia="Times New Roman" w:cs="Helvetica" w:ascii="Helvetica" w:hAnsi="Helvetica"/>
                <w:b/>
                <w:sz w:val="20"/>
                <w:szCs w:val="24"/>
              </w:rPr>
              <w:t>adulto</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Maschio</w:t>
            </w:r>
          </w:p>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Femmina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sz w:val="24"/>
                <w:szCs w:val="24"/>
              </w:rPr>
            </w:pPr>
            <w:r>
              <w:rPr>
                <w:rFonts w:eastAsia="Times New Roman" w:cs="Helvetica" w:ascii="Helvetica" w:hAnsi="Helvetica"/>
                <w:sz w:val="24"/>
                <w:szCs w:val="24"/>
              </w:rPr>
              <w:t>1.500,00</w:t>
            </w:r>
          </w:p>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1.200,00</w:t>
            </w:r>
          </w:p>
        </w:tc>
      </w:tr>
      <w:tr>
        <w:trPr>
          <w:trHeight w:val="220" w:hRule="atLeast"/>
        </w:trPr>
        <w:tc>
          <w:tcPr>
            <w:tcW w:w="4678" w:type="dxa"/>
            <w:tcBorders>
              <w:top w:val="single" w:sz="4" w:space="0" w:color="000000"/>
              <w:left w:val="single" w:sz="4" w:space="0" w:color="000000"/>
              <w:bottom w:val="single" w:sz="4" w:space="0" w:color="000000"/>
            </w:tcBorders>
            <w:vAlign w:val="center"/>
          </w:tcPr>
          <w:p>
            <w:pPr>
              <w:pStyle w:val="Normal"/>
              <w:spacing w:lineRule="auto" w:line="240" w:before="0" w:after="0"/>
              <w:ind w:right="-283"/>
              <w:rPr>
                <w:rFonts w:ascii="Helvetica" w:hAnsi="Helvetica" w:eastAsia="Times New Roman" w:cs="Helvetica"/>
                <w:sz w:val="20"/>
                <w:szCs w:val="24"/>
              </w:rPr>
            </w:pPr>
            <w:r>
              <w:rPr>
                <w:rFonts w:eastAsia="Times New Roman" w:cs="Helvetica" w:ascii="Helvetica" w:hAnsi="Helvetica"/>
                <w:sz w:val="20"/>
                <w:szCs w:val="24"/>
              </w:rPr>
              <w:t xml:space="preserve">Vacche oltre 12 anni* </w:t>
            </w:r>
            <w:r>
              <w:rPr>
                <w:rFonts w:eastAsia="Times New Roman" w:cs="Helvetica" w:ascii="Helvetica" w:hAnsi="Helvetica"/>
                <w:b/>
                <w:sz w:val="20"/>
                <w:szCs w:val="24"/>
              </w:rPr>
              <w:t>→</w:t>
            </w:r>
            <w:r>
              <w:rPr>
                <w:rFonts w:eastAsia="Times New Roman" w:cs="Helvetica" w:ascii="Helvetica" w:hAnsi="Helvetica"/>
                <w:sz w:val="20"/>
                <w:szCs w:val="24"/>
              </w:rPr>
              <w:t xml:space="preserve"> </w:t>
            </w:r>
            <w:r>
              <w:rPr>
                <w:rFonts w:eastAsia="Times New Roman" w:cs="Helvetica" w:ascii="Helvetica" w:hAnsi="Helvetica"/>
                <w:b/>
                <w:sz w:val="20"/>
                <w:szCs w:val="24"/>
              </w:rPr>
              <w:t>vacca senior</w:t>
            </w:r>
          </w:p>
        </w:tc>
        <w:tc>
          <w:tcPr>
            <w:tcW w:w="1701" w:type="dxa"/>
            <w:tcBorders>
              <w:top w:val="single" w:sz="4" w:space="0" w:color="000000"/>
              <w:left w:val="single" w:sz="4" w:space="0" w:color="000000"/>
              <w:bottom w:val="single" w:sz="4" w:space="0" w:color="000000"/>
            </w:tcBorders>
            <w:vAlign w:val="center"/>
          </w:tcPr>
          <w:p>
            <w:pPr>
              <w:pStyle w:val="Normal"/>
              <w:spacing w:lineRule="auto" w:line="240" w:before="0" w:after="0"/>
              <w:ind w:right="-283"/>
              <w:jc w:val="center"/>
              <w:rPr>
                <w:rFonts w:ascii="Helvetica" w:hAnsi="Helvetica" w:eastAsia="Times New Roman" w:cs="Helvetica"/>
                <w:sz w:val="20"/>
                <w:szCs w:val="24"/>
              </w:rPr>
            </w:pPr>
            <w:r>
              <w:rPr>
                <w:rFonts w:eastAsia="Times New Roman" w:cs="Helvetica" w:ascii="Helvetica" w:hAnsi="Helvetica"/>
                <w:sz w:val="20"/>
                <w:szCs w:val="24"/>
              </w:rPr>
              <w:t>Femmina</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right="-283"/>
              <w:jc w:val="center"/>
              <w:rPr>
                <w:rFonts w:ascii="Helvetica" w:hAnsi="Helvetica" w:eastAsia="Times New Roman" w:cs="Helvetica"/>
                <w:b/>
                <w:sz w:val="24"/>
                <w:szCs w:val="24"/>
              </w:rPr>
            </w:pPr>
            <w:r>
              <w:rPr>
                <w:rFonts w:eastAsia="Times New Roman" w:cs="Helvetica" w:ascii="Helvetica" w:hAnsi="Helvetica"/>
                <w:b/>
                <w:sz w:val="24"/>
                <w:szCs w:val="24"/>
              </w:rPr>
              <w:t>800</w:t>
            </w:r>
          </w:p>
        </w:tc>
      </w:tr>
    </w:tbl>
    <w:p>
      <w:pPr>
        <w:pStyle w:val="Normal"/>
        <w:tabs>
          <w:tab w:val="clear" w:pos="708"/>
          <w:tab w:val="left" w:pos="0" w:leader="none"/>
          <w:tab w:val="right" w:pos="9992" w:leader="none"/>
        </w:tabs>
        <w:spacing w:lineRule="auto" w:line="240" w:before="0" w:after="0"/>
        <w:ind w:right="-283"/>
        <w:rPr>
          <w:rFonts w:ascii="Helvetica" w:hAnsi="Helvetica" w:eastAsia="Times New Roman" w:cs="Helvetica"/>
          <w:sz w:val="16"/>
          <w:szCs w:val="16"/>
        </w:rPr>
      </w:pPr>
      <w:r>
        <w:rPr>
          <w:rFonts w:eastAsia="Times New Roman" w:cs="Helvetica" w:ascii="Helvetica" w:hAnsi="Helvetica"/>
          <w:sz w:val="16"/>
          <w:szCs w:val="16"/>
        </w:rPr>
        <w:t xml:space="preserve">(1) nella colonna sono riportati le fasce d’età, i nomi correnti, </w:t>
      </w:r>
      <w:r>
        <w:rPr>
          <w:rFonts w:eastAsia="Times New Roman" w:cs="Helvetica" w:ascii="Helvetica" w:hAnsi="Helvetica"/>
          <w:b/>
          <w:sz w:val="16"/>
          <w:szCs w:val="16"/>
        </w:rPr>
        <w:t xml:space="preserve">nonché i nomi sintetici da riportare nei prospetti di richiesta e di accertamento </w:t>
      </w:r>
      <w:r>
        <w:rPr>
          <w:rFonts w:eastAsia="Times New Roman" w:cs="Helvetica" w:ascii="Helvetica" w:hAnsi="Helvetica"/>
          <w:sz w:val="16"/>
          <w:szCs w:val="16"/>
        </w:rPr>
        <w:t>(es.: vitello 12);</w:t>
      </w:r>
    </w:p>
    <w:p>
      <w:pPr>
        <w:pStyle w:val="Normal"/>
        <w:tabs>
          <w:tab w:val="clear" w:pos="708"/>
          <w:tab w:val="left" w:pos="0" w:leader="none"/>
          <w:tab w:val="right" w:pos="9992" w:leader="none"/>
        </w:tabs>
        <w:spacing w:lineRule="auto" w:line="240" w:before="0" w:after="0"/>
        <w:ind w:right="-283"/>
        <w:rPr>
          <w:rFonts w:ascii="Helvetica" w:hAnsi="Helvetica" w:eastAsia="Times New Roman" w:cs="Helvetica"/>
          <w:sz w:val="16"/>
          <w:szCs w:val="16"/>
          <w:u w:val="single"/>
        </w:rPr>
      </w:pPr>
      <w:r>
        <w:rPr>
          <w:rFonts w:eastAsia="Times New Roman" w:cs="Helvetica" w:ascii="Helvetica" w:hAnsi="Helvetica"/>
          <w:sz w:val="16"/>
          <w:szCs w:val="16"/>
        </w:rPr>
        <w:t>* un animale ha, per esempio, 6 mesi, il giorno di calendario, corrispondente al giorno di nascita, del 6° mese successivo al mese di nascita; il giorno successivo passa alla classe successiva; un animale nato il 3 gennaio ha 6 mesi il 3 luglio dello stesso anno.</w:t>
      </w:r>
    </w:p>
    <w:p>
      <w:pPr>
        <w:pStyle w:val="Normal"/>
        <w:numPr>
          <w:ilvl w:val="0"/>
          <w:numId w:val="14"/>
        </w:numPr>
        <w:tabs>
          <w:tab w:val="clear" w:pos="708"/>
          <w:tab w:val="left" w:pos="0" w:leader="none"/>
          <w:tab w:val="right" w:pos="9992" w:leader="none"/>
        </w:tabs>
        <w:spacing w:lineRule="auto" w:line="240" w:before="0" w:after="0"/>
        <w:ind w:hanging="397" w:left="397" w:right="-283"/>
        <w:jc w:val="both"/>
        <w:rPr>
          <w:rFonts w:ascii="Helvetica" w:hAnsi="Helvetica" w:eastAsia="Times New Roman" w:cs="Helvetica"/>
          <w:sz w:val="20"/>
          <w:szCs w:val="24"/>
        </w:rPr>
      </w:pPr>
      <w:r>
        <w:rPr>
          <w:rFonts w:eastAsia="Times New Roman" w:cs="Helvetica" w:ascii="Helvetica" w:hAnsi="Helvetica"/>
          <w:sz w:val="20"/>
          <w:szCs w:val="24"/>
        </w:rPr>
        <w:t xml:space="preserve">per bufali </w:t>
      </w:r>
      <w:r>
        <w:rPr>
          <w:rFonts w:eastAsia="Times New Roman" w:cs="Helvetica" w:ascii="Helvetica" w:hAnsi="Helvetica"/>
          <w:i/>
          <w:sz w:val="20"/>
          <w:szCs w:val="24"/>
        </w:rPr>
        <w:t>(Bubalus bubalis)</w:t>
      </w:r>
      <w:r>
        <w:rPr>
          <w:rFonts w:eastAsia="Times New Roman" w:cs="Helvetica" w:ascii="Helvetica" w:hAnsi="Helvetica"/>
          <w:sz w:val="20"/>
          <w:szCs w:val="24"/>
        </w:rPr>
        <w:t xml:space="preserve"> come sopra;</w:t>
      </w:r>
    </w:p>
    <w:p>
      <w:pPr>
        <w:pStyle w:val="Normal"/>
        <w:numPr>
          <w:ilvl w:val="0"/>
          <w:numId w:val="14"/>
        </w:numPr>
        <w:tabs>
          <w:tab w:val="clear" w:pos="708"/>
          <w:tab w:val="left" w:pos="0" w:leader="none"/>
          <w:tab w:val="right" w:pos="9992" w:leader="none"/>
        </w:tabs>
        <w:spacing w:lineRule="auto" w:line="240" w:before="0" w:after="0"/>
        <w:ind w:hanging="397" w:left="397" w:right="-283"/>
        <w:jc w:val="both"/>
        <w:rPr>
          <w:rFonts w:ascii="Helvetica" w:hAnsi="Helvetica" w:eastAsia="Times New Roman" w:cs="Helvetica"/>
          <w:sz w:val="20"/>
          <w:szCs w:val="24"/>
        </w:rPr>
      </w:pPr>
      <w:r>
        <w:rPr>
          <w:rFonts w:eastAsia="Times New Roman" w:cs="Helvetica" w:ascii="Helvetica" w:hAnsi="Helvetica"/>
          <w:sz w:val="20"/>
          <w:szCs w:val="24"/>
        </w:rPr>
        <w:t>per bovini di altre razze o incroci o bovidi riduzione di € 200,00 a capo;</w:t>
      </w:r>
    </w:p>
    <w:p>
      <w:pPr>
        <w:pStyle w:val="Normal"/>
        <w:numPr>
          <w:ilvl w:val="0"/>
          <w:numId w:val="14"/>
        </w:numPr>
        <w:tabs>
          <w:tab w:val="clear" w:pos="708"/>
          <w:tab w:val="left" w:pos="0" w:leader="none"/>
          <w:tab w:val="right" w:pos="9992" w:leader="none"/>
        </w:tabs>
        <w:spacing w:lineRule="auto" w:line="240" w:before="0" w:after="0"/>
        <w:ind w:hanging="397" w:left="397" w:right="-283"/>
        <w:jc w:val="both"/>
        <w:rPr>
          <w:rFonts w:ascii="Helvetica" w:hAnsi="Helvetica" w:eastAsia="Times New Roman" w:cs="Helvetica"/>
          <w:sz w:val="20"/>
          <w:szCs w:val="24"/>
        </w:rPr>
      </w:pPr>
      <w:r>
        <w:rPr>
          <w:rFonts w:eastAsia="Times New Roman" w:cs="Helvetica" w:ascii="Helvetica" w:hAnsi="Helvetica"/>
          <w:sz w:val="20"/>
          <w:szCs w:val="24"/>
        </w:rPr>
        <w:t>per soggetti iscritti ai Libri Genealogici o ai Registri Anagrafici maggiorazione di € 400,00 a capo (la verifica verrà fatta direttamente dalla Regione Marche sull’allevamento presente in  BDN - Banca Dati Nazionale dell’Anagrafe Zootecnica);</w:t>
      </w:r>
    </w:p>
    <w:p>
      <w:pPr>
        <w:pStyle w:val="Normal"/>
        <w:numPr>
          <w:ilvl w:val="0"/>
          <w:numId w:val="14"/>
        </w:numPr>
        <w:tabs>
          <w:tab w:val="clear" w:pos="708"/>
          <w:tab w:val="left" w:pos="0" w:leader="none"/>
          <w:tab w:val="right" w:pos="9992" w:leader="none"/>
        </w:tabs>
        <w:spacing w:lineRule="auto" w:line="240" w:before="0" w:after="0"/>
        <w:ind w:hanging="397" w:left="397" w:right="-283"/>
        <w:jc w:val="both"/>
        <w:rPr>
          <w:rFonts w:ascii="Helvetica" w:hAnsi="Helvetica" w:eastAsia="Times New Roman" w:cs="Helvetica"/>
          <w:sz w:val="20"/>
          <w:szCs w:val="24"/>
        </w:rPr>
      </w:pPr>
      <w:r>
        <w:rPr>
          <w:rFonts w:eastAsia="Times New Roman" w:cs="Helvetica" w:ascii="Helvetica" w:hAnsi="Helvetica"/>
          <w:sz w:val="20"/>
          <w:szCs w:val="24"/>
        </w:rPr>
        <w:t xml:space="preserve">per le femmine visibilmente gravide </w:t>
      </w:r>
      <w:r>
        <w:rPr>
          <w:rFonts w:eastAsia="Times New Roman" w:cs="Helvetica" w:ascii="Helvetica" w:hAnsi="Helvetica"/>
          <w:sz w:val="16"/>
          <w:szCs w:val="16"/>
        </w:rPr>
        <w:t>(per le quali la gravidanza è visibile esteriormente e non per quelle la cui gravidanza è accertabile solo mediante ispezione anatomica),</w:t>
      </w:r>
      <w:r>
        <w:rPr>
          <w:rFonts w:eastAsia="Times New Roman" w:cs="Helvetica" w:ascii="Helvetica" w:hAnsi="Helvetica"/>
          <w:sz w:val="20"/>
          <w:szCs w:val="24"/>
        </w:rPr>
        <w:t xml:space="preserve"> maggiorazione di € 300,00 a capo, anche nel caso di gravidanza gemellare o plurigemellare.</w:t>
      </w:r>
    </w:p>
    <w:p>
      <w:pPr>
        <w:pStyle w:val="Normal"/>
        <w:tabs>
          <w:tab w:val="clear" w:pos="708"/>
          <w:tab w:val="left" w:pos="0" w:leader="none"/>
          <w:tab w:val="right" w:pos="4213" w:leader="none"/>
        </w:tabs>
        <w:spacing w:lineRule="auto" w:line="240" w:before="0" w:after="0"/>
        <w:ind w:right="-283"/>
        <w:rPr>
          <w:rFonts w:ascii="Helvetica" w:hAnsi="Helvetica" w:eastAsia="Times New Roman" w:cs="Helvetica"/>
          <w:b/>
          <w:sz w:val="32"/>
          <w:szCs w:val="32"/>
        </w:rPr>
      </w:pPr>
      <w:r>
        <w:rPr>
          <w:rFonts w:eastAsia="Times New Roman" w:cs="Helvetica" w:ascii="Helvetica" w:hAnsi="Helvetica"/>
          <w:b/>
          <w:sz w:val="32"/>
          <w:szCs w:val="32"/>
        </w:rPr>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Per i  camelidi il valore di mercato dei capi morti, diminuito degli eventuali indennizzi ricavati dalle assicurazioni, verrà verificato il valore richiesto con i dati disponibili in letteratura tenuto conto del sesso e dell’età degli animali, nel limite massimo di Euro 1.500,00 a capo.</w:t>
      </w:r>
    </w:p>
    <w:p>
      <w:pPr>
        <w:pStyle w:val="ListParagraph"/>
        <w:spacing w:lineRule="auto" w:line="240" w:before="0" w:after="0"/>
        <w:ind w:left="0" w:right="-1"/>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numPr>
          <w:ilvl w:val="0"/>
          <w:numId w:val="13"/>
        </w:numPr>
        <w:spacing w:lineRule="auto" w:line="240" w:before="0" w:after="0"/>
        <w:ind w:hanging="360" w:left="720" w:right="-1"/>
        <w:contextualSpacing/>
        <w:jc w:val="both"/>
        <w:rPr>
          <w:rFonts w:ascii="Calibri" w:hAnsi="Calibri" w:cs="Calibri" w:asciiTheme="minorHAnsi" w:cstheme="minorHAnsi" w:hAnsiTheme="minorHAnsi"/>
          <w:sz w:val="24"/>
          <w:szCs w:val="24"/>
        </w:rPr>
      </w:pPr>
      <w:r>
        <w:rPr>
          <w:rFonts w:cs="Calibri" w:cstheme="minorHAnsi"/>
          <w:b/>
          <w:sz w:val="24"/>
          <w:szCs w:val="24"/>
        </w:rPr>
        <w:t xml:space="preserve"> </w:t>
      </w:r>
      <w:r>
        <w:rPr>
          <w:rFonts w:cs="Calibri" w:cstheme="minorHAnsi"/>
          <w:b/>
          <w:sz w:val="24"/>
          <w:szCs w:val="24"/>
        </w:rPr>
        <w:t>spese per lo smaltimento delle carcasse.</w:t>
      </w:r>
    </w:p>
    <w:p>
      <w:pPr>
        <w:pStyle w:val="ListParagraph"/>
        <w:numPr>
          <w:ilvl w:val="0"/>
          <w:numId w:val="13"/>
        </w:numPr>
        <w:spacing w:lineRule="auto" w:line="240" w:before="0" w:after="0"/>
        <w:ind w:hanging="360" w:left="720" w:right="-1"/>
        <w:contextualSpacing/>
        <w:jc w:val="both"/>
        <w:rPr>
          <w:rFonts w:ascii="Calibri" w:hAnsi="Calibri" w:cs="Calibri" w:asciiTheme="minorHAnsi" w:cstheme="minorHAnsi" w:hAnsiTheme="minorHAnsi"/>
          <w:sz w:val="24"/>
          <w:szCs w:val="24"/>
        </w:rPr>
      </w:pPr>
      <w:r>
        <w:rPr>
          <w:rFonts w:cs="Calibri" w:cstheme="minorHAnsi"/>
          <w:b/>
          <w:sz w:val="24"/>
          <w:szCs w:val="24"/>
        </w:rPr>
        <w:t>Eventuali perdite di reddito dovute alla Blue Tongue</w:t>
      </w:r>
      <w:r>
        <w:rPr>
          <w:rFonts w:cs="Calibri" w:cstheme="minorHAnsi"/>
          <w:sz w:val="24"/>
          <w:szCs w:val="24"/>
        </w:rPr>
        <w:t xml:space="preserve"> quali </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 xml:space="preserve">-  perdite della produzione di latte ovicaprino, dalla data di apertura a quella di chiusura del focolaio e per un massimo di 120 giorni,  da dimostrare sulla base della produzione ordinaria del 2024 e dei prezzi di vendita riportati nelle fatture dei tre mesi precedenti rispetto aI mese in cui è stato riconosciuto ufficialmente dall’Autorità competente locale la morbilità e/o mortalità da Blue Tongue. </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 maggiori oneri di manodopera per custodia e alimentazione degli animali tenuti forzosamente in stalla (con riferimento a spese documentate di personale e solo nel caso ordinariamente gli animali venivano mandati al pascolo) e per la pulizia e la disinfezione dell’azienda e delle attrezzature.</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Dall’importo vengono comunque detratti tutti i costi non direttamente collegati alla Blue Tongue che sarebbero stati comunque sostenuti dal beneficiario ed eventuali altri contributi già ottenuti.</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 xml:space="preserve">Verranno rimborsati i costi effettivamente sostenuti dagli Imprenditori agricoli della Regione Marche, attivi nella produzione agricola primaria ed aventi lo status di PMI. </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Non sono comunque ammissibili:</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Le grandi imprese non possono beneficiare del regime in oggetto.</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Gli aiuti non potranno essere erogati alle imprese in difficoltà .</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L’aiuto non verrà concesso solo in quanto non sia stato verificato che i casi di morbilità e/o mortalità sono stati riconosciuti ufficialmente da parte dell’Autorità Sanitaria territorialmente competente (verrà acquisita dichiarazione in tal senso dell’Autorità veterinaria regionale).</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t>Le spese antecedenti alla data del 1/1/2025 non sono ammissibili.</w:t>
      </w:r>
    </w:p>
    <w:p>
      <w:pPr>
        <w:pStyle w:val="Normal"/>
        <w:spacing w:lineRule="auto" w:line="240" w:before="0" w:after="0"/>
        <w:ind w:right="-1"/>
        <w:jc w:val="both"/>
        <w:rPr>
          <w:rFonts w:ascii="Calibri" w:hAnsi="Calibri" w:cs="Calibri" w:asciiTheme="minorHAnsi" w:cstheme="minorHAnsi" w:hAnsiTheme="minorHAnsi"/>
          <w:sz w:val="24"/>
          <w:szCs w:val="24"/>
        </w:rPr>
      </w:pPr>
      <w:r>
        <w:rPr>
          <w:rFonts w:cs="Calibri" w:cstheme="minorHAnsi"/>
          <w:sz w:val="24"/>
          <w:szCs w:val="24"/>
        </w:rPr>
      </w:r>
    </w:p>
    <w:p>
      <w:pPr>
        <w:pStyle w:val="NoSpacing"/>
        <w:jc w:val="both"/>
        <w:rPr>
          <w:rFonts w:ascii="Cambria" w:hAnsi="Cambria" w:eastAsia="Times New Roman" w:cs="Times New Roman"/>
          <w:b/>
          <w:i/>
          <w:i/>
          <w:color w:val="2E74B5"/>
          <w:sz w:val="24"/>
          <w:szCs w:val="24"/>
          <w:lang w:eastAsia="it-IT"/>
        </w:rPr>
      </w:pPr>
      <w:r>
        <w:rPr>
          <w:rFonts w:eastAsia="Times New Roman" w:cs="Times New Roman" w:ascii="Cambria" w:hAnsi="Cambria"/>
          <w:b/>
          <w:bCs/>
          <w:color w:val="365F91"/>
          <w:sz w:val="28"/>
          <w:szCs w:val="28"/>
          <w:lang w:eastAsia="it-IT"/>
        </w:rPr>
        <w:t>4.3 Importi ed aliquote dell’aiuto</w:t>
      </w:r>
    </w:p>
    <w:p>
      <w:pPr>
        <w:pStyle w:val="Normal"/>
        <w:keepNext w:val="true"/>
        <w:keepLines/>
        <w:numPr>
          <w:ilvl w:val="0"/>
          <w:numId w:val="0"/>
        </w:numPr>
        <w:tabs>
          <w:tab w:val="clear" w:pos="708"/>
          <w:tab w:val="left" w:pos="284" w:leader="none"/>
        </w:tabs>
        <w:spacing w:lineRule="auto" w:line="240" w:before="0" w:after="0"/>
        <w:jc w:val="both"/>
        <w:outlineLvl w:val="0"/>
        <w:rPr>
          <w:rFonts w:ascii="Calibri" w:hAnsi="Calibri" w:cs="Calibri" w:asciiTheme="minorHAnsi" w:cstheme="minorHAnsi" w:hAnsiTheme="minorHAnsi"/>
          <w:sz w:val="24"/>
          <w:szCs w:val="24"/>
        </w:rPr>
      </w:pPr>
      <w:r>
        <w:rPr>
          <w:rFonts w:cs="Calibri" w:cstheme="minorHAnsi"/>
          <w:sz w:val="24"/>
          <w:szCs w:val="24"/>
        </w:rPr>
        <w:t>Fino al 100% delle spese ammissibili e comunque relative esclusivamente alla epizoozia.</w:t>
      </w:r>
    </w:p>
    <w:p>
      <w:pPr>
        <w:pStyle w:val="Normal"/>
        <w:jc w:val="both"/>
        <w:rPr/>
      </w:pPr>
      <w:bookmarkStart w:id="42" w:name="_Hlk177469871"/>
      <w:r>
        <w:rPr/>
        <w:t>Importo dell’aiuto individuale: max 50.000 Euro per azienda nel triennio come da  Regolamento (UE) n. 2024/3118   aiuti in «de minimis» nel settore agricolo..</w:t>
      </w:r>
      <w:bookmarkEnd w:id="42"/>
    </w:p>
    <w:p>
      <w:pPr>
        <w:pStyle w:val="ListParagraph"/>
        <w:keepNext w:val="true"/>
        <w:keepLines/>
        <w:numPr>
          <w:ilvl w:val="0"/>
          <w:numId w:val="0"/>
        </w:numPr>
        <w:tabs>
          <w:tab w:val="clear" w:pos="708"/>
          <w:tab w:val="left" w:pos="284" w:leader="none"/>
        </w:tabs>
        <w:spacing w:lineRule="auto" w:line="276" w:before="480" w:after="360"/>
        <w:ind w:left="0"/>
        <w:contextualSpacing w:val="false"/>
        <w:jc w:val="both"/>
        <w:outlineLvl w:val="0"/>
        <w:rPr>
          <w:rFonts w:ascii="Cambria" w:hAnsi="Cambria" w:eastAsia="Times New Roman" w:cs="Times New Roman"/>
          <w:b/>
          <w:i/>
          <w:i/>
          <w:color w:val="2E74B5"/>
          <w:sz w:val="24"/>
          <w:szCs w:val="24"/>
          <w:lang w:eastAsia="it-IT"/>
        </w:rPr>
      </w:pPr>
      <w:r>
        <w:rPr>
          <w:rFonts w:eastAsia="Times New Roman" w:cs="Times New Roman" w:ascii="Cambria" w:hAnsi="Cambria"/>
          <w:b/>
          <w:i/>
          <w:color w:val="2E74B5"/>
          <w:sz w:val="24"/>
          <w:szCs w:val="24"/>
          <w:lang w:eastAsia="it-IT"/>
        </w:rPr>
        <w:tab/>
      </w:r>
      <w:bookmarkStart w:id="43" w:name="_Toc66895845"/>
      <w:r>
        <w:rPr>
          <w:rFonts w:eastAsia="Times New Roman" w:cs="Times New Roman" w:ascii="Cambria" w:hAnsi="Cambria"/>
          <w:b/>
          <w:i/>
          <w:color w:val="2E74B5"/>
          <w:sz w:val="24"/>
          <w:szCs w:val="24"/>
          <w:lang w:eastAsia="it-IT"/>
        </w:rPr>
        <w:t>4.3.1 Regime d’aiuto</w:t>
      </w:r>
      <w:bookmarkEnd w:id="43"/>
    </w:p>
    <w:p>
      <w:pPr>
        <w:pStyle w:val="BodyText3"/>
        <w:spacing w:before="0" w:after="40"/>
        <w:ind w:right="284"/>
        <w:jc w:val="both"/>
        <w:rPr>
          <w:rFonts w:ascii="Calibri" w:hAnsi="Calibri" w:cs="Calibri" w:asciiTheme="minorHAnsi" w:cstheme="minorHAnsi" w:hAnsiTheme="minorHAnsi"/>
          <w:sz w:val="24"/>
          <w:szCs w:val="24"/>
        </w:rPr>
      </w:pPr>
      <w:r>
        <w:rPr>
          <w:rFonts w:cs="Calibri" w:cstheme="minorHAnsi"/>
          <w:sz w:val="24"/>
          <w:szCs w:val="24"/>
        </w:rPr>
        <w:t>Trattasi di regime di aiuto «de minimis» nel settore agricolo denominato “</w:t>
      </w:r>
      <w:r>
        <w:rPr>
          <w:rFonts w:cs="Calibri" w:cstheme="minorHAnsi"/>
          <w:i/>
          <w:sz w:val="24"/>
          <w:szCs w:val="24"/>
        </w:rPr>
        <w:t>contributo una tantum a sostegno di imprese zootecniche colpite dalla Febbre Catarrale degli ovini (Blue Tongue) dal 2025 nell’intero territorio della Regione Marche</w:t>
      </w:r>
      <w:r>
        <w:rPr>
          <w:rFonts w:cs="Calibri" w:cstheme="minorHAnsi"/>
          <w:sz w:val="24"/>
          <w:szCs w:val="24"/>
        </w:rPr>
        <w:t>” ai sensi del Regolamento (UE) 2024/3118 della Commissione del 10 dicembre 2024 come da  scheda dell’Aiuto approvata con la DGR n. 1365 del 11/08/2025.</w:t>
      </w:r>
    </w:p>
    <w:p>
      <w:pPr>
        <w:pStyle w:val="BodyText3"/>
        <w:spacing w:before="0" w:after="40"/>
        <w:ind w:right="284"/>
        <w:jc w:val="both"/>
        <w:rPr>
          <w:rFonts w:cs="Calibri" w:cstheme="minorHAnsi"/>
          <w:sz w:val="24"/>
          <w:szCs w:val="24"/>
        </w:rPr>
      </w:pPr>
      <w:r>
        <w:rPr>
          <w:rFonts w:cs="Calibri" w:cstheme="minorHAnsi"/>
          <w:sz w:val="24"/>
          <w:szCs w:val="24"/>
        </w:rPr>
        <w:t>Tutti gli aiuti da concedere verranno inseriti nel relativo registro aiuti del SIAN.</w:t>
      </w:r>
    </w:p>
    <w:p>
      <w:pPr>
        <w:pStyle w:val="ListParagraph"/>
        <w:keepNext w:val="true"/>
        <w:keepLines/>
        <w:numPr>
          <w:ilvl w:val="0"/>
          <w:numId w:val="0"/>
        </w:numPr>
        <w:tabs>
          <w:tab w:val="clear" w:pos="708"/>
          <w:tab w:val="left" w:pos="284" w:leader="none"/>
        </w:tabs>
        <w:spacing w:lineRule="auto" w:line="276" w:before="480" w:after="360"/>
        <w:ind w:left="0"/>
        <w:contextualSpacing w:val="false"/>
        <w:jc w:val="both"/>
        <w:outlineLvl w:val="0"/>
        <w:rPr>
          <w:rFonts w:ascii="Cambria" w:hAnsi="Cambria" w:eastAsia="Times New Roman" w:cs="Times New Roman"/>
          <w:b/>
          <w:bCs/>
          <w:color w:val="365F91"/>
          <w:sz w:val="28"/>
          <w:szCs w:val="28"/>
          <w:lang w:eastAsia="it-IT"/>
        </w:rPr>
      </w:pPr>
      <w:bookmarkStart w:id="44" w:name="_Toc66895846"/>
      <w:r>
        <w:rPr>
          <w:rFonts w:eastAsia="Times New Roman" w:cs="Times New Roman" w:ascii="Cambria" w:hAnsi="Cambria"/>
          <w:b/>
          <w:bCs/>
          <w:color w:val="365F91"/>
          <w:sz w:val="28"/>
          <w:szCs w:val="28"/>
          <w:lang w:eastAsia="it-IT"/>
        </w:rPr>
        <w:t>4.4 Criteri di sostegno</w:t>
      </w:r>
      <w:bookmarkEnd w:id="44"/>
      <w:r>
        <w:rPr>
          <w:rFonts w:eastAsia="Times New Roman" w:cs="Times New Roman" w:ascii="Cambria" w:hAnsi="Cambria"/>
          <w:b/>
          <w:bCs/>
          <w:color w:val="365F91"/>
          <w:sz w:val="28"/>
          <w:szCs w:val="28"/>
          <w:lang w:eastAsia="it-IT"/>
        </w:rPr>
        <w:t xml:space="preserve">   </w:t>
      </w:r>
    </w:p>
    <w:p>
      <w:pPr>
        <w:pStyle w:val="Normal"/>
        <w:tabs>
          <w:tab w:val="clear" w:pos="708"/>
          <w:tab w:val="left" w:pos="42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20" w:after="120"/>
        <w:jc w:val="both"/>
        <w:rPr>
          <w:rFonts w:eastAsia="Times New Roman"/>
          <w:color w:val="000000"/>
          <w:sz w:val="24"/>
          <w:szCs w:val="24"/>
          <w:lang w:eastAsia="it-IT" w:bidi="it-IT"/>
        </w:rPr>
      </w:pPr>
      <w:r>
        <w:rPr>
          <w:rFonts w:eastAsia="Times New Roman"/>
          <w:color w:val="000000"/>
          <w:sz w:val="24"/>
          <w:szCs w:val="24"/>
          <w:lang w:eastAsia="it-IT" w:bidi="it-IT"/>
        </w:rPr>
        <w:t>Nel caso in cui le risorse finanziarie disponibili non risultassero sufficienti a finanziare tutte le domande ammissibili, il valore da corrispondere alle imprese ammesse a finanziamento sarà calcolato effettuando un taglio lineare a tutti gli importi ammissibili di ogni azienda.</w:t>
      </w:r>
    </w:p>
    <w:p>
      <w:pPr>
        <w:pStyle w:val="Normal"/>
        <w:tabs>
          <w:tab w:val="clear" w:pos="708"/>
          <w:tab w:val="left" w:pos="42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20" w:after="120"/>
        <w:jc w:val="both"/>
        <w:rPr>
          <w:rFonts w:eastAsia="Times New Roman"/>
          <w:color w:val="000000"/>
          <w:sz w:val="24"/>
          <w:szCs w:val="24"/>
          <w:lang w:eastAsia="it-IT" w:bidi="it-IT"/>
        </w:rPr>
      </w:pPr>
      <w:r>
        <w:rPr>
          <w:rFonts w:eastAsia="Times New Roman"/>
          <w:color w:val="000000"/>
          <w:sz w:val="24"/>
          <w:szCs w:val="24"/>
          <w:lang w:eastAsia="it-IT" w:bidi="it-IT"/>
        </w:rPr>
        <w:t>In caso di eventuale stanziamento aggiuntivo verrà calcolato e pagato un importo aggiuntivo per coloro cui non è stata data copertura finanziaria all’intero contributo concedibile.</w:t>
      </w:r>
    </w:p>
    <w:p>
      <w:pPr>
        <w:pStyle w:val="Normal"/>
        <w:keepNext w:val="true"/>
        <w:keepLines/>
        <w:numPr>
          <w:ilvl w:val="0"/>
          <w:numId w:val="12"/>
        </w:numPr>
        <w:spacing w:lineRule="auto" w:line="276" w:before="480" w:after="0"/>
        <w:outlineLvl w:val="0"/>
        <w:rPr>
          <w:rFonts w:ascii="Cambria" w:hAnsi="Cambria" w:eastAsia="Times New Roman" w:cs="Times New Roman"/>
          <w:b/>
          <w:bCs/>
          <w:color w:val="365F91"/>
          <w:sz w:val="28"/>
          <w:szCs w:val="28"/>
          <w:lang w:eastAsia="it-IT"/>
        </w:rPr>
      </w:pPr>
      <w:bookmarkStart w:id="45" w:name="_Toc66895847"/>
      <w:bookmarkStart w:id="46" w:name="_Toc22308829"/>
      <w:bookmarkStart w:id="47" w:name="_Toc22718377"/>
      <w:bookmarkStart w:id="48" w:name="_Toc22308832"/>
      <w:bookmarkStart w:id="49" w:name="_Toc22718380"/>
      <w:bookmarkEnd w:id="46"/>
      <w:bookmarkEnd w:id="47"/>
      <w:bookmarkEnd w:id="48"/>
      <w:bookmarkEnd w:id="49"/>
      <w:r>
        <w:rPr>
          <w:rFonts w:eastAsia="Times New Roman" w:cs="Times New Roman" w:ascii="Cambria" w:hAnsi="Cambria"/>
          <w:b/>
          <w:bCs/>
          <w:color w:val="365F91"/>
          <w:sz w:val="28"/>
          <w:szCs w:val="28"/>
          <w:lang w:eastAsia="it-IT"/>
        </w:rPr>
        <w:t>Fase di ammissibilità</w:t>
      </w:r>
      <w:bookmarkEnd w:id="45"/>
      <w:r>
        <w:rPr>
          <w:rFonts w:eastAsia="Times New Roman" w:cs="Times New Roman" w:ascii="Cambria" w:hAnsi="Cambria"/>
          <w:b/>
          <w:bCs/>
          <w:color w:val="365F91"/>
          <w:sz w:val="28"/>
          <w:szCs w:val="28"/>
          <w:lang w:eastAsia="it-IT"/>
        </w:rPr>
        <w:t xml:space="preserve">   </w:t>
      </w:r>
    </w:p>
    <w:p>
      <w:pPr>
        <w:pStyle w:val="BodyText"/>
        <w:spacing w:before="0" w:after="120"/>
        <w:jc w:val="both"/>
        <w:rPr>
          <w:rFonts w:ascii="Calibri" w:hAnsi="Calibri" w:eastAsia="Times New Roman"/>
          <w:b w:val="false"/>
          <w:bCs w:val="false"/>
          <w:lang w:val="it-IT"/>
        </w:rPr>
      </w:pPr>
      <w:r>
        <w:rPr>
          <w:rFonts w:eastAsia="Times New Roman" w:ascii="Calibri" w:hAnsi="Calibri"/>
          <w:b w:val="false"/>
          <w:bCs w:val="false"/>
          <w:lang w:val="it-IT"/>
        </w:rPr>
        <w:t xml:space="preserve">I termini del procedimento sono fissati in 30 giorni, decorrenti dal giorno successivo alla scadenza del bando. A norma di quanto stabilito dall’art. 2 L. 241/90 i termini del procedimento possono essere sospesi, per una sola volta e per un periodo non superiore a trenta giorni, per l’acquisizione di informazioni o di certificazioni relative a fatti, stati o qualità non attestati in documenti già in possesso dell’amministrazione stessa o non direttamente acquisibili presso altre pubbliche amministrazioni. </w:t>
      </w:r>
    </w:p>
    <w:p>
      <w:pPr>
        <w:pStyle w:val="BodyText"/>
        <w:spacing w:before="0" w:after="120"/>
        <w:jc w:val="both"/>
        <w:rPr>
          <w:rFonts w:ascii="Calibri" w:hAnsi="Calibri" w:eastAsia="Times New Roman"/>
          <w:b w:val="false"/>
          <w:bCs w:val="false"/>
          <w:lang w:val="it-IT"/>
        </w:rPr>
      </w:pPr>
      <w:r>
        <w:rPr>
          <w:rFonts w:eastAsia="Times New Roman" w:ascii="Calibri" w:hAnsi="Calibri"/>
          <w:b w:val="false"/>
          <w:bCs w:val="false"/>
          <w:lang w:val="it-IT"/>
        </w:rPr>
        <w:t>Inoltre, ai sensi dell’art. 10 bis della L. n. 241/1990, la comunicazione degli esiti dell’istruttoria ai richiedenti per l’eventuale presentazione di memorie ai fini del riesame (cfr. par 5.3.1) interrompe i termini per concludere il procedimento che iniziano nuovamente a decorrere dalla data di presentazione delle osservazioni o, in mancanza, dalla scadenza del termine indicato. Il termine per la presentazione di tali memorie è fissato in 10 giorni.</w:t>
      </w:r>
    </w:p>
    <w:p>
      <w:pPr>
        <w:pStyle w:val="ListParagraph"/>
        <w:keepNext w:val="true"/>
        <w:keepLines/>
        <w:numPr>
          <w:ilvl w:val="1"/>
          <w:numId w:val="12"/>
        </w:numPr>
        <w:spacing w:lineRule="auto" w:line="276" w:before="480" w:after="360"/>
        <w:ind w:hanging="567" w:left="567"/>
        <w:contextualSpacing w:val="false"/>
        <w:jc w:val="both"/>
        <w:outlineLvl w:val="0"/>
        <w:rPr>
          <w:rFonts w:ascii="Cambria" w:hAnsi="Cambria" w:eastAsia="Times New Roman" w:cs="Times New Roman"/>
          <w:b/>
          <w:color w:val="2E74B5"/>
          <w:sz w:val="28"/>
          <w:szCs w:val="28"/>
          <w:lang w:eastAsia="it-IT"/>
        </w:rPr>
      </w:pPr>
      <w:bookmarkStart w:id="50" w:name="_Toc429165047"/>
      <w:bookmarkStart w:id="51" w:name="_Toc66895848"/>
      <w:r>
        <w:rPr>
          <w:rFonts w:eastAsia="Times New Roman" w:cs="Times New Roman" w:ascii="Cambria" w:hAnsi="Cambria"/>
          <w:b/>
          <w:color w:val="2E74B5"/>
          <w:sz w:val="28"/>
          <w:szCs w:val="28"/>
          <w:lang w:eastAsia="it-IT"/>
        </w:rPr>
        <w:t>Presentazione della domanda</w:t>
      </w:r>
      <w:bookmarkEnd w:id="51"/>
      <w:r>
        <w:rPr>
          <w:rFonts w:eastAsia="Times New Roman" w:cs="Times New Roman" w:ascii="Cambria" w:hAnsi="Cambria"/>
          <w:b/>
          <w:color w:val="2E74B5"/>
          <w:sz w:val="28"/>
          <w:szCs w:val="28"/>
          <w:lang w:eastAsia="it-IT"/>
        </w:rPr>
        <w:t xml:space="preserve"> </w:t>
      </w:r>
      <w:bookmarkEnd w:id="50"/>
    </w:p>
    <w:p>
      <w:pPr>
        <w:pStyle w:val="Heading2"/>
        <w:numPr>
          <w:ilvl w:val="2"/>
          <w:numId w:val="12"/>
        </w:numPr>
        <w:spacing w:lineRule="auto" w:line="360" w:before="240" w:after="120"/>
        <w:ind w:hanging="851" w:left="851"/>
        <w:rPr>
          <w:rFonts w:ascii="Cambria" w:hAnsi="Cambria" w:eastAsia="Times New Roman" w:cs="Times New Roman"/>
          <w:bCs/>
          <w:i/>
          <w:i/>
          <w:color w:val="365F91"/>
          <w:sz w:val="22"/>
          <w:szCs w:val="22"/>
          <w:lang w:eastAsia="it-IT"/>
        </w:rPr>
      </w:pPr>
      <w:bookmarkStart w:id="52" w:name="_Toc66895849"/>
      <w:r>
        <w:rPr>
          <w:rFonts w:eastAsia="Times New Roman" w:cs="Times New Roman" w:ascii="Cambria" w:hAnsi="Cambria"/>
          <w:bCs/>
          <w:i/>
          <w:color w:val="365F91"/>
          <w:sz w:val="22"/>
          <w:szCs w:val="22"/>
          <w:lang w:eastAsia="it-IT"/>
        </w:rPr>
        <w:t>Modalità di presentazione delle domande</w:t>
      </w:r>
      <w:bookmarkEnd w:id="52"/>
    </w:p>
    <w:p>
      <w:pPr>
        <w:pStyle w:val="Normal"/>
        <w:spacing w:before="120" w:after="120"/>
        <w:jc w:val="both"/>
        <w:rPr>
          <w:rFonts w:eastAsia="Times New Roman" w:cs="Times New Roman"/>
          <w:sz w:val="24"/>
          <w:szCs w:val="24"/>
        </w:rPr>
      </w:pPr>
      <w:r>
        <w:rPr>
          <w:rFonts w:eastAsia="Times New Roman" w:cs="Times New Roman"/>
          <w:sz w:val="24"/>
          <w:szCs w:val="24"/>
        </w:rPr>
        <w:t xml:space="preserve">L'istanza, dovrà essere presentata esclusivamente </w:t>
      </w:r>
      <w:r>
        <w:rPr>
          <w:rFonts w:eastAsia="Times New Roman" w:cs="Times New Roman"/>
          <w:sz w:val="24"/>
          <w:szCs w:val="24"/>
          <w:lang w:eastAsia="it-IT"/>
        </w:rPr>
        <w:t xml:space="preserve">su SIAR tramite accesso al seguente indirizzo: </w:t>
      </w:r>
      <w:hyperlink r:id="rId5">
        <w:r>
          <w:rPr>
            <w:rStyle w:val="Style"/>
            <w:rFonts w:eastAsia="Times New Roman" w:cs="Times New Roman"/>
            <w:sz w:val="24"/>
            <w:szCs w:val="24"/>
            <w:lang w:eastAsia="it-IT"/>
          </w:rPr>
          <w:t>http://siar.regione.marche.it</w:t>
        </w:r>
      </w:hyperlink>
      <w:r>
        <w:rPr>
          <w:rFonts w:eastAsia="Times New Roman" w:cs="Times New Roman"/>
          <w:sz w:val="24"/>
          <w:szCs w:val="24"/>
          <w:lang w:eastAsia="it-IT"/>
        </w:rPr>
        <w:t xml:space="preserve"> </w:t>
      </w:r>
      <w:r>
        <w:rPr>
          <w:rFonts w:eastAsia="Times New Roman" w:cs="Times New Roman"/>
          <w:sz w:val="24"/>
          <w:szCs w:val="24"/>
        </w:rPr>
        <w:t>mediante:</w:t>
      </w:r>
    </w:p>
    <w:p>
      <w:pPr>
        <w:pStyle w:val="ListParagraph"/>
        <w:numPr>
          <w:ilvl w:val="0"/>
          <w:numId w:val="3"/>
        </w:numPr>
        <w:spacing w:lineRule="auto" w:line="276" w:before="0" w:after="120"/>
        <w:contextualSpacing/>
        <w:jc w:val="both"/>
        <w:rPr>
          <w:rFonts w:eastAsia="Times New Roman" w:cs="Times New Roman"/>
          <w:sz w:val="24"/>
          <w:szCs w:val="24"/>
          <w:lang w:eastAsia="it-IT"/>
        </w:rPr>
      </w:pPr>
      <w:r>
        <w:rPr>
          <w:rFonts w:eastAsia="Times New Roman" w:cs="Times New Roman"/>
          <w:sz w:val="24"/>
          <w:szCs w:val="24"/>
          <w:u w:val="single"/>
          <w:lang w:eastAsia="it-IT"/>
        </w:rPr>
        <w:t>caricamento</w:t>
      </w:r>
      <w:r>
        <w:rPr>
          <w:rFonts w:eastAsia="Times New Roman" w:cs="Times New Roman"/>
          <w:sz w:val="24"/>
          <w:szCs w:val="24"/>
          <w:lang w:eastAsia="it-IT"/>
        </w:rPr>
        <w:t xml:space="preserve"> su SIAR dei dati previsti dal modello di domanda </w:t>
      </w:r>
    </w:p>
    <w:p>
      <w:pPr>
        <w:pStyle w:val="ListParagraph"/>
        <w:numPr>
          <w:ilvl w:val="0"/>
          <w:numId w:val="3"/>
        </w:numPr>
        <w:spacing w:lineRule="auto" w:line="276" w:before="0" w:after="120"/>
        <w:contextualSpacing/>
        <w:jc w:val="both"/>
        <w:rPr>
          <w:rFonts w:eastAsia="Times New Roman" w:cs="Times New Roman"/>
          <w:sz w:val="24"/>
          <w:szCs w:val="24"/>
          <w:lang w:eastAsia="it-IT"/>
        </w:rPr>
      </w:pPr>
      <w:r>
        <w:rPr>
          <w:rFonts w:eastAsia="Times New Roman" w:cs="Times New Roman"/>
          <w:sz w:val="24"/>
          <w:szCs w:val="24"/>
          <w:u w:val="single"/>
          <w:lang w:eastAsia="it-IT"/>
        </w:rPr>
        <w:t>caricamento</w:t>
      </w:r>
      <w:r>
        <w:rPr>
          <w:rFonts w:eastAsia="Times New Roman" w:cs="Times New Roman"/>
          <w:sz w:val="24"/>
          <w:szCs w:val="24"/>
          <w:lang w:eastAsia="it-IT"/>
        </w:rPr>
        <w:t xml:space="preserve"> su SIAR degli allegati </w:t>
      </w:r>
    </w:p>
    <w:p>
      <w:pPr>
        <w:pStyle w:val="ListParagraph"/>
        <w:numPr>
          <w:ilvl w:val="0"/>
          <w:numId w:val="3"/>
        </w:numPr>
        <w:spacing w:lineRule="auto" w:line="276" w:before="0" w:after="120"/>
        <w:contextualSpacing/>
        <w:jc w:val="both"/>
        <w:rPr>
          <w:rFonts w:eastAsia="Times New Roman" w:cs="Times New Roman"/>
          <w:sz w:val="24"/>
          <w:szCs w:val="24"/>
          <w:lang w:eastAsia="it-IT"/>
        </w:rPr>
      </w:pPr>
      <w:r>
        <w:rPr>
          <w:rFonts w:eastAsia="Times New Roman" w:cs="Times New Roman"/>
          <w:sz w:val="24"/>
          <w:szCs w:val="24"/>
          <w:u w:val="single"/>
        </w:rPr>
        <w:t xml:space="preserve">sottoscrizione </w:t>
      </w:r>
      <w:r>
        <w:rPr>
          <w:rFonts w:eastAsia="Times New Roman" w:cs="Times New Roman"/>
          <w:sz w:val="24"/>
          <w:szCs w:val="24"/>
        </w:rPr>
        <w:t xml:space="preserve">della domanda da parte del richiedente in forma digitale </w:t>
      </w:r>
      <w:r>
        <w:rPr>
          <w:rFonts w:eastAsia="Times New Roman" w:cs="Times New Roman"/>
          <w:sz w:val="24"/>
          <w:szCs w:val="24"/>
          <w:u w:val="single"/>
        </w:rPr>
        <w:t>mediante specifica smart card (Carta Raffaello), o altra carta servizi abilitata al sistema</w:t>
      </w:r>
      <w:r>
        <w:rPr>
          <w:rFonts w:eastAsia="Times New Roman" w:cs="Times New Roman"/>
          <w:sz w:val="24"/>
          <w:szCs w:val="24"/>
        </w:rPr>
        <w:t xml:space="preserve">; </w:t>
      </w:r>
      <w:r>
        <w:rPr>
          <w:rFonts w:eastAsia="Times New Roman" w:cs="Times New Roman"/>
          <w:b/>
          <w:sz w:val="24"/>
          <w:szCs w:val="24"/>
        </w:rPr>
        <w:t>è a carico dei richiedenti la verifica preventiva della compatibilità con il sistema della carta servizi che intendono utilizzare</w:t>
      </w:r>
      <w:r>
        <w:rPr>
          <w:rFonts w:eastAsia="Times New Roman" w:cs="Times New Roman"/>
          <w:sz w:val="24"/>
          <w:szCs w:val="24"/>
        </w:rPr>
        <w:t>;</w:t>
      </w:r>
    </w:p>
    <w:p>
      <w:pPr>
        <w:pStyle w:val="BodyText"/>
        <w:spacing w:before="0" w:after="120"/>
        <w:jc w:val="both"/>
        <w:rPr>
          <w:rFonts w:ascii="Calibri" w:hAnsi="Calibri" w:eastAsia="Times New Roman"/>
          <w:b w:val="false"/>
          <w:bCs w:val="false"/>
        </w:rPr>
      </w:pPr>
      <w:r>
        <w:rPr>
          <w:rFonts w:eastAsia="Times New Roman" w:ascii="Calibri" w:hAnsi="Calibri"/>
          <w:b w:val="false"/>
          <w:bCs w:val="false"/>
        </w:rPr>
        <w:t>L’utente può caricare personalmente nel sistema la domanda o rivolgersi a Strutture già abilitate all’accesso al SIAR, quali Centri di Assistenza Agricola (CAA) riconosciuti e convenzionati con la Regione Marche o ad altri soggetti abilitati dalla AdG.</w:t>
      </w:r>
    </w:p>
    <w:p>
      <w:pPr>
        <w:pStyle w:val="BodyText"/>
        <w:spacing w:before="0" w:after="120"/>
        <w:jc w:val="both"/>
        <w:rPr>
          <w:rFonts w:ascii="Calibri" w:hAnsi="Calibri" w:eastAsia="Times New Roman"/>
          <w:b w:val="false"/>
          <w:bCs w:val="false"/>
        </w:rPr>
      </w:pPr>
      <w:r>
        <w:rPr>
          <w:rFonts w:eastAsia="Times New Roman" w:ascii="Calibri" w:hAnsi="Calibri"/>
          <w:b w:val="false"/>
          <w:bCs w:val="false"/>
          <w:lang w:val="it-IT"/>
        </w:rPr>
        <w:t>Ciascuna impresa può presentare una sola domanda. Pertanto il SIAR non consentirà la presentazione di una nuova domanda</w:t>
      </w:r>
      <w:r>
        <w:rPr>
          <w:rFonts w:eastAsia="Times New Roman" w:ascii="Calibri" w:hAnsi="Calibri"/>
          <w:b w:val="false"/>
          <w:bCs w:val="false"/>
        </w:rPr>
        <w:t>.</w:t>
      </w:r>
    </w:p>
    <w:p>
      <w:pPr>
        <w:pStyle w:val="BodyText"/>
        <w:spacing w:before="0" w:after="120"/>
        <w:jc w:val="both"/>
        <w:rPr>
          <w:rFonts w:ascii="Calibri" w:hAnsi="Calibri" w:eastAsia="Times New Roman"/>
          <w:b w:val="false"/>
          <w:bCs w:val="false"/>
        </w:rPr>
      </w:pPr>
      <w:r>
        <w:rPr>
          <w:rFonts w:eastAsia="Times New Roman" w:ascii="Calibri" w:hAnsi="Calibri"/>
          <w:b w:val="false"/>
          <w:bCs w:val="false"/>
        </w:rPr>
        <w:t>Può essere presentata una nuova domanda soltanto se la precedente è stata ritirata.</w:t>
      </w:r>
    </w:p>
    <w:p>
      <w:pPr>
        <w:pStyle w:val="BodyText"/>
        <w:spacing w:before="0" w:after="120"/>
        <w:jc w:val="both"/>
        <w:rPr>
          <w:rFonts w:ascii="Calibri" w:hAnsi="Calibri" w:eastAsia="Times New Roman"/>
          <w:b w:val="false"/>
          <w:bCs w:val="false"/>
          <w:lang w:val="it-IT"/>
        </w:rPr>
      </w:pPr>
      <w:r>
        <w:rPr>
          <w:rFonts w:eastAsia="Times New Roman" w:ascii="Calibri" w:hAnsi="Calibri"/>
          <w:b w:val="false"/>
          <w:bCs w:val="false"/>
          <w:lang w:val="it-IT"/>
        </w:rPr>
        <w:t>NON potranno presentare domanda le aziende già finanziate con il bando 2024 ai sensi del Reg. (UE) 2022/2472 - art. 26; DGR 1359 del 11/09/2024, Dec 113/PFV del 26/9/2024.</w:t>
      </w:r>
    </w:p>
    <w:p>
      <w:pPr>
        <w:pStyle w:val="NormalWeb"/>
        <w:shd w:val="clear" w:color="auto" w:fill="FFFFFF"/>
        <w:spacing w:beforeAutospacing="0" w:before="0" w:afterAutospacing="0" w:after="0"/>
        <w:ind w:left="57"/>
        <w:jc w:val="both"/>
        <w:rPr>
          <w:rFonts w:ascii="Calibri" w:hAnsi="Calibri" w:eastAsia="Times New Roman" w:cs="Times New Roman"/>
          <w:lang w:val="x-none"/>
        </w:rPr>
      </w:pPr>
      <w:r>
        <w:rPr>
          <w:rFonts w:eastAsia="Times New Roman" w:cs="Times New Roman" w:ascii="Calibri" w:hAnsi="Calibri"/>
          <w:lang w:val="x-none"/>
        </w:rPr>
        <w:t>Oltre ai dati identificativi del richiedente la domanda conterrà le seguenti dichiarazioni, rese ai sensi degli articoli 46 e 47 del D.P.R. n. 445 del 28 dicembre 2000</w:t>
      </w:r>
      <w:r>
        <w:rPr>
          <w:rFonts w:eastAsia="Times New Roman" w:ascii="Calibri" w:hAnsi="Calibri"/>
        </w:rPr>
        <w:t>:</w:t>
      </w:r>
    </w:p>
    <w:p>
      <w:pPr>
        <w:pStyle w:val="Normal"/>
        <w:numPr>
          <w:ilvl w:val="0"/>
          <w:numId w:val="6"/>
        </w:numPr>
        <w:tabs>
          <w:tab w:val="clear" w:pos="708"/>
          <w:tab w:val="left" w:pos="284" w:leader="none"/>
        </w:tabs>
        <w:suppressAutoHyphens w:val="true"/>
        <w:spacing w:lineRule="auto" w:line="240" w:before="0" w:after="0"/>
        <w:ind w:hanging="284" w:left="57"/>
        <w:jc w:val="both"/>
        <w:rPr>
          <w:sz w:val="24"/>
          <w:szCs w:val="24"/>
        </w:rPr>
      </w:pPr>
      <w:r>
        <w:rPr>
          <w:sz w:val="24"/>
          <w:szCs w:val="24"/>
        </w:rPr>
        <w:t xml:space="preserve">di aver preso visione di tutte le disposizioni del bando in oggetto e di accettarle; </w:t>
      </w:r>
    </w:p>
    <w:p>
      <w:pPr>
        <w:pStyle w:val="Normal"/>
        <w:numPr>
          <w:ilvl w:val="0"/>
          <w:numId w:val="6"/>
        </w:numPr>
        <w:tabs>
          <w:tab w:val="clear" w:pos="708"/>
          <w:tab w:val="left" w:pos="284" w:leader="none"/>
        </w:tabs>
        <w:suppressAutoHyphens w:val="true"/>
        <w:spacing w:lineRule="auto" w:line="240" w:before="0" w:after="0"/>
        <w:ind w:hanging="284" w:left="57"/>
        <w:jc w:val="both"/>
        <w:rPr>
          <w:sz w:val="24"/>
          <w:szCs w:val="24"/>
        </w:rPr>
      </w:pPr>
      <w:r>
        <w:rPr>
          <w:sz w:val="24"/>
          <w:szCs w:val="24"/>
        </w:rPr>
        <w:t xml:space="preserve">che per gli stessi aiuti non sono stati richieste e ottenute agevolazioni pubbliche previste da norme comunitarie, nazionali e regionali; </w:t>
      </w:r>
    </w:p>
    <w:p>
      <w:pPr>
        <w:pStyle w:val="Normal"/>
        <w:numPr>
          <w:ilvl w:val="0"/>
          <w:numId w:val="6"/>
        </w:numPr>
        <w:tabs>
          <w:tab w:val="clear" w:pos="708"/>
          <w:tab w:val="left" w:pos="284" w:leader="none"/>
        </w:tabs>
        <w:suppressAutoHyphens w:val="true"/>
        <w:spacing w:lineRule="auto" w:line="240" w:before="0" w:after="0"/>
        <w:ind w:hanging="284" w:left="57"/>
        <w:jc w:val="both"/>
        <w:rPr>
          <w:sz w:val="24"/>
          <w:szCs w:val="24"/>
        </w:rPr>
      </w:pPr>
      <w:r>
        <w:rPr>
          <w:sz w:val="24"/>
          <w:szCs w:val="24"/>
        </w:rPr>
        <w:t xml:space="preserve">che i soggetti con poteri di amministrazione ed i direttori tecnici non sono destinatari di sentenze di condanna passate in giudicato o di decreti penali di condanna divenuti irrevocabili o di sentenze di applicazione della pena su richiesta, ai sensi dell’art. 444 del codice di procedura penale per reati gravi in danno dello Stato o della Comunità europea, per reati che incidono sulla moralità̀ professionale, per reati di partecipazione a un’organizzazione criminale, corruzione, frode, riciclaggio e per reati in danno dell’ambiente; </w:t>
      </w:r>
    </w:p>
    <w:p>
      <w:pPr>
        <w:pStyle w:val="ListParagraph"/>
        <w:spacing w:lineRule="auto" w:line="240" w:before="0" w:after="0"/>
        <w:ind w:left="57"/>
        <w:contextualSpacing/>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numPr>
          <w:ilvl w:val="0"/>
          <w:numId w:val="6"/>
        </w:numPr>
        <w:tabs>
          <w:tab w:val="clear" w:pos="708"/>
          <w:tab w:val="left" w:pos="284" w:leader="none"/>
        </w:tabs>
        <w:suppressAutoHyphens w:val="true"/>
        <w:spacing w:lineRule="auto" w:line="240" w:before="0" w:after="0"/>
        <w:ind w:hanging="284" w:left="57"/>
        <w:jc w:val="both"/>
        <w:rPr>
          <w:sz w:val="24"/>
          <w:szCs w:val="24"/>
        </w:rPr>
      </w:pPr>
      <w:r>
        <w:rPr>
          <w:sz w:val="24"/>
          <w:szCs w:val="24"/>
        </w:rPr>
        <w:t>(</w:t>
      </w:r>
      <w:r>
        <w:rPr>
          <w:b/>
          <w:sz w:val="24"/>
          <w:szCs w:val="24"/>
          <w:u w:val="single"/>
        </w:rPr>
        <w:t>nel caso di media impresa</w:t>
      </w:r>
      <w:r>
        <w:rPr>
          <w:sz w:val="24"/>
          <w:szCs w:val="24"/>
        </w:rPr>
        <w:t>) di essere una media impresa ai sensi della Regolamento (UE) N. 651/2014 della Commissione e di:</w:t>
      </w:r>
    </w:p>
    <w:p>
      <w:pPr>
        <w:pStyle w:val="Normal"/>
        <w:spacing w:lineRule="auto" w:line="240" w:before="0" w:after="0"/>
        <w:ind w:hanging="142" w:left="57"/>
        <w:jc w:val="both"/>
        <w:rPr>
          <w:sz w:val="24"/>
          <w:szCs w:val="24"/>
        </w:rPr>
      </w:pPr>
      <w:r>
        <w:rPr>
          <w:rFonts w:eastAsia="Symbol" w:cs="Symbol" w:ascii="Symbol" w:hAnsi="Symbol"/>
          <w:sz w:val="24"/>
          <w:szCs w:val="24"/>
        </w:rPr>
        <w:sym w:font="Symbol" w:char="f0b7"/>
      </w:r>
      <w:r>
        <w:rPr>
          <w:sz w:val="24"/>
          <w:szCs w:val="24"/>
        </w:rPr>
        <w:t xml:space="preserve"> </w:t>
      </w:r>
      <w:r>
        <w:rPr>
          <w:sz w:val="24"/>
          <w:szCs w:val="24"/>
        </w:rPr>
        <w:t xml:space="preserve">non essere impresa in difficoltà, ai sensi dell’articolo 2, punto 14, del Regolamento (UE) n. 702/2014 della Commissione del 25 giugno 2014, al 31 dicembre 2019; </w:t>
      </w:r>
    </w:p>
    <w:p>
      <w:pPr>
        <w:pStyle w:val="Normal"/>
        <w:spacing w:lineRule="auto" w:line="240" w:beforeAutospacing="1" w:afterAutospacing="1"/>
        <w:ind w:firstLine="284"/>
        <w:rPr>
          <w:rFonts w:ascii="Times New Roman" w:hAnsi="Times New Roman" w:eastAsia="Times New Roman" w:cs="Times New Roman"/>
          <w:sz w:val="24"/>
          <w:szCs w:val="24"/>
          <w:lang w:eastAsia="it-IT"/>
        </w:rPr>
      </w:pPr>
      <w:r>
        <w:rPr>
          <w:rFonts w:eastAsia="Times New Roman" w:cs="Times New Roman" w:ascii="Calibri,BoldItalic" w:hAnsi="Calibri,BoldItalic"/>
          <w:sz w:val="24"/>
          <w:szCs w:val="24"/>
          <w:lang w:eastAsia="it-IT"/>
        </w:rPr>
        <w:t xml:space="preserve">oppure </w:t>
      </w:r>
    </w:p>
    <w:p>
      <w:pPr>
        <w:pStyle w:val="Normal"/>
        <w:spacing w:lineRule="auto" w:line="240" w:beforeAutospacing="1" w:afterAutospacing="1"/>
        <w:ind w:hanging="142" w:left="426"/>
        <w:jc w:val="both"/>
        <w:rPr>
          <w:rFonts w:ascii="Calibri,BoldItalic" w:hAnsi="Calibri,BoldItalic" w:eastAsia="Times New Roman" w:cs="Times New Roman"/>
          <w:sz w:val="24"/>
          <w:szCs w:val="24"/>
          <w:lang w:eastAsia="it-IT"/>
        </w:rPr>
      </w:pPr>
      <w:r>
        <w:rPr>
          <w:rFonts w:eastAsia="Symbol" w:cs="Symbol" w:ascii="Symbol" w:hAnsi="Symbol"/>
          <w:sz w:val="24"/>
          <w:szCs w:val="24"/>
          <w:lang w:eastAsia="it-IT"/>
        </w:rPr>
        <w:sym w:font="Symbol" w:char="f0b7"/>
      </w:r>
      <w:r>
        <w:rPr>
          <w:rFonts w:eastAsia="Times New Roman" w:cs="Times New Roman" w:ascii="Symbol" w:hAnsi="Symbol"/>
          <w:sz w:val="24"/>
          <w:szCs w:val="24"/>
          <w:lang w:eastAsia="it-IT"/>
        </w:rPr>
        <w:t></w:t>
      </w:r>
      <w:r>
        <w:rPr>
          <w:sz w:val="24"/>
          <w:szCs w:val="24"/>
        </w:rPr>
        <w:t>trovarsi in una situazione di difficoltà successivamente al 31 dicembre 2019 a seguito dell’epidemia di COVID–19 e s.m.i.</w:t>
      </w:r>
      <w:r>
        <w:rPr>
          <w:rFonts w:eastAsia="Times New Roman" w:cs="Times New Roman" w:ascii="Calibri,BoldItalic" w:hAnsi="Calibri,BoldItalic"/>
          <w:sz w:val="24"/>
          <w:szCs w:val="24"/>
          <w:lang w:eastAsia="it-IT"/>
        </w:rPr>
        <w:t>;</w:t>
      </w:r>
    </w:p>
    <w:p>
      <w:pPr>
        <w:pStyle w:val="Normal"/>
        <w:spacing w:lineRule="auto" w:line="240" w:beforeAutospacing="1" w:afterAutospacing="1"/>
        <w:ind w:left="284"/>
        <w:jc w:val="both"/>
        <w:rPr>
          <w:rFonts w:ascii="Times New Roman" w:hAnsi="Times New Roman" w:eastAsia="Times New Roman" w:cs="Times New Roman"/>
          <w:sz w:val="24"/>
          <w:szCs w:val="24"/>
          <w:lang w:eastAsia="it-IT"/>
        </w:rPr>
      </w:pPr>
      <w:r>
        <w:rPr>
          <w:sz w:val="24"/>
          <w:szCs w:val="24"/>
        </w:rPr>
        <w:t>(</w:t>
      </w:r>
      <w:r>
        <w:rPr>
          <w:b/>
          <w:sz w:val="24"/>
          <w:szCs w:val="24"/>
          <w:u w:val="single"/>
        </w:rPr>
        <w:t>nel caso di micro o piccola impresa</w:t>
      </w:r>
      <w:r>
        <w:rPr>
          <w:sz w:val="24"/>
          <w:szCs w:val="24"/>
        </w:rPr>
        <w:t>) di essere una piccola o microimpresa (ai sensi dell’allegato I del regolamento generale di esenzione per categoria), che non è soggetta a procedure concorsuali per insolvenza ai sensi del diritto nazionale e che non ha ricevuto aiuti per il salvataggio (oppure, in caso abbia ricevuto aiuti per il salvataggio, abbia rimborsato il prestito o abbia revocato la garanzia al momento della concessione degli aiuti a titolo della presente comunicazione) o aiuti per la ristrutturazione (oppure, in caso abbia ricevuto aiuti per la ristrutturazione, non siano più soggette a un piano di ristrutturazione al momento della concessione degli aiuti a titolo della presente comunicazione), secondo quanto previsto dalla Comunicazione della Commissione UE C(2020) 4509 final del 29 giugno 2020 “Terza modifica del quadro temporaneo per le misure di aiuto di Stato a sostegno dell’economia nell’attuale emergenza della COVID – 19 e s.m.i”.</w:t>
      </w:r>
    </w:p>
    <w:p>
      <w:pPr>
        <w:pStyle w:val="Normal"/>
        <w:numPr>
          <w:ilvl w:val="0"/>
          <w:numId w:val="6"/>
        </w:numPr>
        <w:tabs>
          <w:tab w:val="clear" w:pos="708"/>
          <w:tab w:val="left" w:pos="284" w:leader="none"/>
        </w:tabs>
        <w:suppressAutoHyphens w:val="true"/>
        <w:spacing w:lineRule="auto" w:line="240" w:before="0" w:after="120"/>
        <w:ind w:hanging="284" w:left="284"/>
        <w:jc w:val="both"/>
        <w:rPr>
          <w:sz w:val="24"/>
          <w:szCs w:val="24"/>
        </w:rPr>
      </w:pPr>
      <w:r>
        <w:rPr>
          <w:sz w:val="24"/>
          <w:szCs w:val="24"/>
        </w:rPr>
        <w:t>di non essere impresa beneficiaria di aiuti di stato illegali non rimborsati; oppure di essere impresa beneficiaria di aiuti di stato illegali non rimborsati pari a Euro______________, dal giorno__________, e di essere a conoscenza che il contributo spettante sarà decurtato dell’importo dovuto o non rimborsato, comprensivo degli interessi maturati fino alla data di erogazione;</w:t>
      </w:r>
    </w:p>
    <w:p>
      <w:pPr>
        <w:pStyle w:val="Normal"/>
        <w:numPr>
          <w:ilvl w:val="0"/>
          <w:numId w:val="6"/>
        </w:numPr>
        <w:tabs>
          <w:tab w:val="clear" w:pos="708"/>
          <w:tab w:val="left" w:pos="284" w:leader="none"/>
        </w:tabs>
        <w:suppressAutoHyphens w:val="true"/>
        <w:spacing w:lineRule="auto" w:line="240" w:before="0" w:after="120"/>
        <w:jc w:val="both"/>
        <w:rPr>
          <w:sz w:val="24"/>
          <w:szCs w:val="24"/>
        </w:rPr>
      </w:pPr>
      <w:r>
        <w:rPr>
          <w:sz w:val="24"/>
          <w:szCs w:val="24"/>
        </w:rPr>
        <w:t>di richiedere alla Regione Marche ai sensi del presente bando un contributo pari ad Euro ________ relativo ai</w:t>
      </w:r>
      <w:r>
        <w:rPr>
          <w:rFonts w:cs="Calibri" w:cstheme="minorHAnsi"/>
          <w:sz w:val="24"/>
          <w:szCs w:val="24"/>
        </w:rPr>
        <w:t xml:space="preserve"> costi per il vaccino, per i prodotti repellenti per gli insetti vettori, per i capi morti, compresi i costi per lo smaltimento delle carcasse,  e per per la eventuale perdita di reddito.</w:t>
      </w:r>
    </w:p>
    <w:p>
      <w:pPr>
        <w:pStyle w:val="Normal"/>
        <w:tabs>
          <w:tab w:val="clear" w:pos="708"/>
          <w:tab w:val="left" w:pos="284" w:leader="none"/>
        </w:tabs>
        <w:suppressAutoHyphens w:val="true"/>
        <w:spacing w:lineRule="auto" w:line="240" w:before="0" w:after="120"/>
        <w:ind w:left="360"/>
        <w:jc w:val="both"/>
        <w:rPr>
          <w:sz w:val="24"/>
          <w:szCs w:val="24"/>
        </w:rPr>
      </w:pPr>
      <w:r>
        <w:rPr>
          <w:sz w:val="24"/>
          <w:szCs w:val="24"/>
        </w:rPr>
      </w:r>
    </w:p>
    <w:p>
      <w:pPr>
        <w:pStyle w:val="Heading2"/>
        <w:numPr>
          <w:ilvl w:val="2"/>
          <w:numId w:val="12"/>
        </w:numPr>
        <w:spacing w:lineRule="auto" w:line="360" w:before="240" w:after="120"/>
        <w:ind w:hanging="851" w:left="851"/>
        <w:rPr>
          <w:rFonts w:ascii="Cambria" w:hAnsi="Cambria" w:eastAsia="Times New Roman" w:cs="Times New Roman"/>
          <w:bCs/>
          <w:i/>
          <w:i/>
          <w:color w:val="365F91"/>
          <w:sz w:val="22"/>
          <w:szCs w:val="22"/>
          <w:lang w:eastAsia="it-IT"/>
        </w:rPr>
      </w:pPr>
      <w:bookmarkStart w:id="53" w:name="_Toc66895850"/>
      <w:bookmarkStart w:id="54" w:name="_Toc22308836"/>
      <w:bookmarkStart w:id="55" w:name="_Toc22718384"/>
      <w:bookmarkEnd w:id="54"/>
      <w:bookmarkEnd w:id="55"/>
      <w:r>
        <w:rPr>
          <w:rFonts w:eastAsia="Times New Roman" w:cs="Times New Roman" w:ascii="Cambria" w:hAnsi="Cambria"/>
          <w:bCs/>
          <w:i/>
          <w:color w:val="365F91"/>
          <w:sz w:val="22"/>
          <w:szCs w:val="22"/>
          <w:lang w:eastAsia="it-IT"/>
        </w:rPr>
        <w:t>Termini per la presentazione delle domande</w:t>
      </w:r>
      <w:bookmarkEnd w:id="53"/>
    </w:p>
    <w:p>
      <w:pPr>
        <w:pStyle w:val="Normal"/>
        <w:spacing w:before="120" w:after="120"/>
        <w:jc w:val="both"/>
        <w:rPr>
          <w:sz w:val="24"/>
          <w:szCs w:val="24"/>
        </w:rPr>
      </w:pPr>
      <w:bookmarkStart w:id="56" w:name="_Hlk150352285"/>
      <w:r>
        <w:rPr>
          <w:sz w:val="24"/>
          <w:szCs w:val="24"/>
        </w:rPr>
        <w:t xml:space="preserve">La domanda deve essere presentata a partire </w:t>
      </w:r>
      <w:r>
        <w:rPr>
          <w:b/>
          <w:sz w:val="28"/>
          <w:szCs w:val="28"/>
          <w:u w:val="single"/>
        </w:rPr>
        <w:t>dal giorno 30 settembre 2025 e fino al giorno martedì 18 novembre 2025,</w:t>
      </w:r>
      <w:r>
        <w:rPr>
          <w:b/>
          <w:sz w:val="24"/>
          <w:szCs w:val="24"/>
        </w:rPr>
        <w:t xml:space="preserve"> </w:t>
      </w:r>
      <w:r>
        <w:rPr>
          <w:sz w:val="24"/>
          <w:szCs w:val="24"/>
        </w:rPr>
        <w:t xml:space="preserve">termine perentorio. </w:t>
      </w:r>
      <w:bookmarkEnd w:id="56"/>
    </w:p>
    <w:p>
      <w:pPr>
        <w:pStyle w:val="Normal"/>
        <w:spacing w:before="120" w:after="120"/>
        <w:jc w:val="both"/>
        <w:rPr>
          <w:rFonts w:eastAsia="Times New Roman" w:cs="Times New Roman"/>
          <w:sz w:val="24"/>
          <w:szCs w:val="24"/>
        </w:rPr>
      </w:pPr>
      <w:r>
        <w:rPr>
          <w:rFonts w:eastAsia="Times New Roman" w:cs="Times New Roman"/>
          <w:sz w:val="24"/>
          <w:szCs w:val="24"/>
        </w:rPr>
        <w:t>Saranno dichiarate immediatamente inammissibili:</w:t>
      </w:r>
    </w:p>
    <w:p>
      <w:pPr>
        <w:pStyle w:val="ListParagraph"/>
        <w:numPr>
          <w:ilvl w:val="0"/>
          <w:numId w:val="4"/>
        </w:numPr>
        <w:tabs>
          <w:tab w:val="clear" w:pos="708"/>
          <w:tab w:val="left" w:pos="284" w:leader="none"/>
        </w:tabs>
        <w:spacing w:lineRule="auto" w:line="276" w:before="120" w:after="120"/>
        <w:ind w:hanging="284" w:left="284"/>
        <w:contextualSpacing/>
        <w:jc w:val="both"/>
        <w:rPr>
          <w:rFonts w:eastAsia="Times New Roman" w:cs="Times New Roman"/>
          <w:sz w:val="24"/>
          <w:szCs w:val="24"/>
          <w:lang w:eastAsia="it-IT"/>
        </w:rPr>
      </w:pPr>
      <w:r>
        <w:rPr>
          <w:rFonts w:eastAsia="Times New Roman" w:cs="Times New Roman"/>
          <w:sz w:val="24"/>
          <w:szCs w:val="24"/>
          <w:lang w:eastAsia="it-IT"/>
        </w:rPr>
        <w:t>le domande presentate oltre il termine</w:t>
      </w:r>
    </w:p>
    <w:p>
      <w:pPr>
        <w:pStyle w:val="ListParagraph"/>
        <w:numPr>
          <w:ilvl w:val="0"/>
          <w:numId w:val="4"/>
        </w:numPr>
        <w:tabs>
          <w:tab w:val="clear" w:pos="708"/>
          <w:tab w:val="left" w:pos="284" w:leader="none"/>
        </w:tabs>
        <w:spacing w:lineRule="auto" w:line="276" w:before="120" w:after="120"/>
        <w:ind w:hanging="284" w:left="284"/>
        <w:contextualSpacing/>
        <w:jc w:val="both"/>
        <w:rPr>
          <w:rFonts w:eastAsia="Times New Roman" w:cs="Times New Roman"/>
          <w:sz w:val="24"/>
          <w:szCs w:val="24"/>
          <w:lang w:eastAsia="it-IT"/>
        </w:rPr>
      </w:pPr>
      <w:r>
        <w:rPr>
          <w:rFonts w:eastAsia="Times New Roman" w:cs="Times New Roman"/>
          <w:sz w:val="24"/>
          <w:szCs w:val="24"/>
          <w:lang w:eastAsia="it-IT"/>
        </w:rPr>
        <w:t>le domande sottoscritte da persona diversa dal legale rappresentante o da soggetto delegato, o prive di sottoscrizione.</w:t>
      </w:r>
    </w:p>
    <w:p>
      <w:pPr>
        <w:pStyle w:val="Normal"/>
        <w:tabs>
          <w:tab w:val="clear" w:pos="708"/>
          <w:tab w:val="left" w:pos="284" w:leader="none"/>
        </w:tabs>
        <w:spacing w:lineRule="auto" w:line="276" w:before="120" w:after="120"/>
        <w:jc w:val="both"/>
        <w:rPr>
          <w:rFonts w:eastAsia="Times New Roman" w:cs="Times New Roman"/>
          <w:sz w:val="24"/>
          <w:szCs w:val="24"/>
        </w:rPr>
      </w:pPr>
      <w:r>
        <w:rPr>
          <w:rFonts w:eastAsia="Times New Roman" w:cs="Times New Roman"/>
          <w:sz w:val="24"/>
          <w:szCs w:val="24"/>
        </w:rPr>
        <w:t>La verifica viene effettuata entro 5 giorni decorrenti dal giorno successivo alla scadenza di presentazione delle domande.</w:t>
      </w:r>
    </w:p>
    <w:p>
      <w:pPr>
        <w:pStyle w:val="Heading2"/>
        <w:numPr>
          <w:ilvl w:val="2"/>
          <w:numId w:val="12"/>
        </w:numPr>
        <w:spacing w:lineRule="auto" w:line="360" w:before="240" w:after="120"/>
        <w:ind w:hanging="851" w:left="851"/>
        <w:rPr>
          <w:rFonts w:ascii="Cambria" w:hAnsi="Cambria" w:eastAsia="Times New Roman" w:cs="Times New Roman"/>
          <w:bCs/>
          <w:i/>
          <w:i/>
          <w:color w:val="365F91"/>
          <w:sz w:val="22"/>
          <w:szCs w:val="22"/>
          <w:lang w:eastAsia="it-IT"/>
        </w:rPr>
      </w:pPr>
      <w:bookmarkStart w:id="57" w:name="_Toc66895851"/>
      <w:r>
        <w:rPr>
          <w:rFonts w:eastAsia="Times New Roman" w:cs="Times New Roman" w:ascii="Cambria" w:hAnsi="Cambria"/>
          <w:bCs/>
          <w:i/>
          <w:color w:val="365F91"/>
          <w:sz w:val="22"/>
          <w:szCs w:val="22"/>
          <w:lang w:eastAsia="it-IT"/>
        </w:rPr>
        <w:t>Documentazione da allegare alla domanda:</w:t>
      </w:r>
      <w:bookmarkEnd w:id="57"/>
      <w:r>
        <w:rPr>
          <w:rFonts w:eastAsia="Times New Roman" w:cs="Times New Roman" w:ascii="Cambria" w:hAnsi="Cambria"/>
          <w:bCs/>
          <w:i/>
          <w:color w:val="365F91"/>
          <w:sz w:val="22"/>
          <w:szCs w:val="22"/>
          <w:lang w:eastAsia="it-IT"/>
        </w:rPr>
        <w:t xml:space="preserve"> </w:t>
      </w:r>
    </w:p>
    <w:p>
      <w:pPr>
        <w:pStyle w:val="NormalWeb"/>
        <w:spacing w:before="280" w:after="280"/>
        <w:jc w:val="both"/>
        <w:rPr>
          <w:rFonts w:ascii="Calibri" w:hAnsi="Calibri" w:eastAsia="Calibri" w:cs="Calibri"/>
          <w:lang w:eastAsia="en-US"/>
        </w:rPr>
      </w:pPr>
      <w:r>
        <w:rPr>
          <w:rFonts w:eastAsia="Calibri" w:cs="Calibri" w:ascii="Calibri" w:hAnsi="Calibri"/>
          <w:lang w:eastAsia="en-US"/>
        </w:rPr>
        <w:t>All’istanza deve essere allegata la seguente documentazione (dove ricorre il caso):</w:t>
      </w:r>
    </w:p>
    <w:p>
      <w:pPr>
        <w:pStyle w:val="ListParagraph"/>
        <w:numPr>
          <w:ilvl w:val="0"/>
          <w:numId w:val="11"/>
        </w:numPr>
        <w:jc w:val="both"/>
        <w:rPr>
          <w:sz w:val="24"/>
          <w:szCs w:val="24"/>
          <w:lang w:eastAsia="it-IT"/>
        </w:rPr>
      </w:pPr>
      <w:r>
        <w:rPr>
          <w:sz w:val="24"/>
          <w:szCs w:val="24"/>
          <w:lang w:eastAsia="it-IT"/>
        </w:rPr>
        <w:t>Copia della Delibera del Consiglio di Amministrazione che autorizza il Presidente della Cooperativa/Organizzazione di prodotto riconosciuta dalla Regione Marche a presentare domanda di contributo per il presente bando</w:t>
      </w:r>
    </w:p>
    <w:p>
      <w:pPr>
        <w:pStyle w:val="ListParagraph"/>
        <w:numPr>
          <w:ilvl w:val="0"/>
          <w:numId w:val="11"/>
        </w:numPr>
        <w:jc w:val="both"/>
        <w:rPr/>
      </w:pPr>
      <w:r>
        <w:rPr>
          <w:b/>
          <w:lang w:eastAsia="it-IT"/>
        </w:rPr>
        <w:t xml:space="preserve"> </w:t>
      </w:r>
      <w:r>
        <w:rPr>
          <w:b/>
          <w:lang w:eastAsia="it-IT"/>
        </w:rPr>
        <w:t>(</w:t>
      </w:r>
      <w:r>
        <w:rPr>
          <w:b/>
          <w:sz w:val="24"/>
          <w:szCs w:val="24"/>
          <w:lang w:eastAsia="it-IT"/>
        </w:rPr>
        <w:t>nel caso di micro impresa o piccola impresa</w:t>
      </w:r>
      <w:r>
        <w:rPr>
          <w:sz w:val="24"/>
          <w:szCs w:val="24"/>
          <w:lang w:eastAsia="it-IT"/>
        </w:rPr>
        <w:t xml:space="preserve">), copia integrale della denuncia IVA </w:t>
      </w:r>
      <w:r>
        <w:rPr>
          <w:b/>
          <w:sz w:val="24"/>
          <w:szCs w:val="24"/>
          <w:lang w:eastAsia="it-IT"/>
        </w:rPr>
        <w:t xml:space="preserve">Modello </w:t>
      </w:r>
      <w:r>
        <w:rPr>
          <w:b/>
          <w:i/>
          <w:sz w:val="24"/>
          <w:szCs w:val="24"/>
          <w:u w:val="double"/>
          <w:lang w:eastAsia="it-IT"/>
        </w:rPr>
        <w:t>2024</w:t>
      </w:r>
      <w:r>
        <w:rPr>
          <w:sz w:val="24"/>
          <w:szCs w:val="24"/>
          <w:lang w:eastAsia="it-IT"/>
        </w:rPr>
        <w:t xml:space="preserve"> - periodo d’imposta 2023 e  copia integrale della denuncia IVA </w:t>
      </w:r>
      <w:r>
        <w:rPr>
          <w:b/>
          <w:sz w:val="24"/>
          <w:szCs w:val="24"/>
          <w:lang w:eastAsia="it-IT"/>
        </w:rPr>
        <w:t xml:space="preserve">Modello </w:t>
      </w:r>
      <w:r>
        <w:rPr>
          <w:b/>
          <w:i/>
          <w:sz w:val="24"/>
          <w:szCs w:val="24"/>
          <w:u w:val="double"/>
          <w:lang w:eastAsia="it-IT"/>
        </w:rPr>
        <w:t>2025</w:t>
      </w:r>
      <w:r>
        <w:rPr>
          <w:sz w:val="24"/>
          <w:szCs w:val="24"/>
          <w:lang w:eastAsia="it-IT"/>
        </w:rPr>
        <w:t xml:space="preserve"> - periodo d’imposta 2024-, comprensiva della comunicazione di avvenuto ricevimento da parte dell’Agenzia delle Entrate;</w:t>
      </w:r>
    </w:p>
    <w:p>
      <w:pPr>
        <w:pStyle w:val="ListParagraph"/>
        <w:numPr>
          <w:ilvl w:val="0"/>
          <w:numId w:val="11"/>
        </w:numPr>
        <w:jc w:val="both"/>
        <w:rPr>
          <w:sz w:val="24"/>
          <w:szCs w:val="24"/>
        </w:rPr>
      </w:pPr>
      <w:r>
        <w:rPr>
          <w:b/>
          <w:lang w:eastAsia="it-IT"/>
        </w:rPr>
        <w:t>(</w:t>
      </w:r>
      <w:r>
        <w:rPr>
          <w:b/>
          <w:sz w:val="24"/>
          <w:szCs w:val="24"/>
          <w:lang w:eastAsia="it-IT"/>
        </w:rPr>
        <w:t>nel caso di media impresa, che dichiari di non essere in difficoltà</w:t>
      </w:r>
      <w:r>
        <w:rPr>
          <w:sz w:val="24"/>
          <w:szCs w:val="24"/>
        </w:rPr>
        <w:t>) attestazione</w:t>
      </w:r>
      <w:r>
        <w:rPr>
          <w:sz w:val="24"/>
          <w:szCs w:val="24"/>
          <w:lang w:eastAsia="it-IT"/>
        </w:rPr>
        <w:t xml:space="preserve"> resa da un soggetto abilitato o da chi detiene la contabilità dell’impresa, </w:t>
      </w:r>
      <w:r>
        <w:rPr>
          <w:sz w:val="24"/>
          <w:szCs w:val="24"/>
        </w:rPr>
        <w:t>secondo l’apposita modulistica disponibile nell’area pubblica del SIAR</w:t>
      </w:r>
      <w:r>
        <w:rPr>
          <w:sz w:val="24"/>
          <w:szCs w:val="24"/>
          <w:lang w:eastAsia="it-IT"/>
        </w:rPr>
        <w:t xml:space="preserve">, che l’impresa richiedente </w:t>
      </w:r>
      <w:r>
        <w:rPr>
          <w:sz w:val="24"/>
          <w:szCs w:val="24"/>
        </w:rPr>
        <w:t>non rientra fra quelle classificate come “IMPRESA IN DIFFICOLTA’” alla data di presentazione della domanda;</w:t>
      </w:r>
    </w:p>
    <w:p>
      <w:pPr>
        <w:pStyle w:val="ListParagraph"/>
        <w:numPr>
          <w:ilvl w:val="0"/>
          <w:numId w:val="11"/>
        </w:numPr>
        <w:jc w:val="both"/>
        <w:rPr>
          <w:sz w:val="24"/>
          <w:szCs w:val="24"/>
          <w:lang w:eastAsia="it-IT"/>
        </w:rPr>
      </w:pPr>
      <w:r>
        <w:rPr>
          <w:sz w:val="24"/>
          <w:szCs w:val="24"/>
          <w:lang w:eastAsia="it-IT"/>
        </w:rPr>
        <w:t>Breve relazione  attestante che l’allevamento  risulta ancora aperta e con codice di stalla attivo nonchè riepilogo delle spese sostenute e loro giustificazione . Indicare inoltre quando i casi di morbilità e/o mortalità da Blue Tongue sono stati riconosciuti ufficialmente da parte dell’Autorità competente locale.</w:t>
      </w:r>
    </w:p>
    <w:p>
      <w:pPr>
        <w:pStyle w:val="ListParagraph"/>
        <w:numPr>
          <w:ilvl w:val="0"/>
          <w:numId w:val="11"/>
        </w:numPr>
        <w:jc w:val="both"/>
        <w:rPr>
          <w:sz w:val="24"/>
          <w:szCs w:val="24"/>
          <w:lang w:eastAsia="it-IT"/>
        </w:rPr>
      </w:pPr>
      <w:r>
        <w:rPr>
          <w:sz w:val="24"/>
          <w:szCs w:val="24"/>
          <w:lang w:eastAsia="it-IT"/>
        </w:rPr>
        <w:t>spese sostenute per l’acquisto di vaccini per la Blue Tongue : allegare copia del giustificativo di spesa e relativo pagamento ;</w:t>
      </w:r>
    </w:p>
    <w:p>
      <w:pPr>
        <w:pStyle w:val="ListParagraph"/>
        <w:numPr>
          <w:ilvl w:val="0"/>
          <w:numId w:val="11"/>
        </w:numPr>
        <w:jc w:val="both"/>
        <w:rPr>
          <w:sz w:val="24"/>
          <w:szCs w:val="24"/>
          <w:lang w:eastAsia="it-IT"/>
        </w:rPr>
      </w:pPr>
      <w:r>
        <w:rPr>
          <w:sz w:val="24"/>
          <w:szCs w:val="24"/>
          <w:lang w:eastAsia="it-IT"/>
        </w:rPr>
        <w:t>spese sostenute per l’acquisto di prodotti repellenti per gli insetti vettori della Blue Tongue: allegare copia del giustificativo di spesa e relativo pagamento ;</w:t>
      </w:r>
    </w:p>
    <w:p>
      <w:pPr>
        <w:pStyle w:val="ListParagraph"/>
        <w:numPr>
          <w:ilvl w:val="0"/>
          <w:numId w:val="11"/>
        </w:numPr>
        <w:jc w:val="both"/>
        <w:rPr>
          <w:sz w:val="24"/>
          <w:szCs w:val="24"/>
          <w:lang w:eastAsia="it-IT"/>
        </w:rPr>
      </w:pPr>
      <w:r>
        <w:rPr>
          <w:sz w:val="24"/>
          <w:szCs w:val="24"/>
          <w:lang w:eastAsia="it-IT"/>
        </w:rPr>
        <w:t>Valore di mercato degli animali morti a causa della Blue Tongue: indicare per ogni animale morto la fascia di peso ed il nome coerente con le tabelle indicate al precedente punto 4.2</w:t>
      </w:r>
    </w:p>
    <w:p>
      <w:pPr>
        <w:pStyle w:val="ListParagraph"/>
        <w:numPr>
          <w:ilvl w:val="0"/>
          <w:numId w:val="11"/>
        </w:numPr>
        <w:jc w:val="both"/>
        <w:rPr>
          <w:sz w:val="24"/>
          <w:szCs w:val="24"/>
          <w:lang w:eastAsia="it-IT"/>
        </w:rPr>
      </w:pPr>
      <w:r>
        <w:rPr>
          <w:sz w:val="24"/>
          <w:szCs w:val="24"/>
          <w:lang w:eastAsia="it-IT"/>
        </w:rPr>
        <w:t>Per i  camelidi indicare il valore di mercato dei capi morti, diminuito degli eventuali indennizzi ricavati dalle assicurazioni, tenuto conto del sesso e dell’età degli animali, nel limite massimo di Euro 1.500,00 a capo.</w:t>
      </w:r>
    </w:p>
    <w:p>
      <w:pPr>
        <w:pStyle w:val="ListParagraph"/>
        <w:numPr>
          <w:ilvl w:val="0"/>
          <w:numId w:val="11"/>
        </w:numPr>
        <w:rPr>
          <w:sz w:val="24"/>
          <w:szCs w:val="24"/>
          <w:lang w:eastAsia="it-IT"/>
        </w:rPr>
      </w:pPr>
      <w:r>
        <w:rPr>
          <w:sz w:val="24"/>
          <w:szCs w:val="24"/>
          <w:lang w:eastAsia="it-IT"/>
        </w:rPr>
        <w:t xml:space="preserve"> </w:t>
      </w:r>
      <w:r>
        <w:rPr>
          <w:sz w:val="24"/>
          <w:szCs w:val="24"/>
          <w:lang w:eastAsia="it-IT"/>
        </w:rPr>
        <w:t>spese per lo smaltimento delle carcasse: allegare copia del giustificativo di spesa e relativo pagamento ;</w:t>
      </w:r>
    </w:p>
    <w:p>
      <w:pPr>
        <w:pStyle w:val="ListParagraph"/>
        <w:numPr>
          <w:ilvl w:val="0"/>
          <w:numId w:val="11"/>
        </w:numPr>
        <w:jc w:val="both"/>
        <w:rPr>
          <w:sz w:val="24"/>
          <w:szCs w:val="24"/>
          <w:lang w:eastAsia="it-IT"/>
        </w:rPr>
      </w:pPr>
      <w:r>
        <w:rPr>
          <w:sz w:val="24"/>
          <w:szCs w:val="24"/>
          <w:lang w:eastAsia="it-IT"/>
        </w:rPr>
        <w:t xml:space="preserve">Eventuali perdite di reddito dovute alla Blue Tongue quali </w:t>
      </w:r>
    </w:p>
    <w:p>
      <w:pPr>
        <w:pStyle w:val="ListParagraph"/>
        <w:ind w:left="360"/>
        <w:jc w:val="both"/>
        <w:rPr>
          <w:sz w:val="24"/>
          <w:szCs w:val="24"/>
          <w:lang w:eastAsia="it-IT"/>
        </w:rPr>
      </w:pPr>
      <w:r>
        <w:rPr>
          <w:sz w:val="24"/>
          <w:szCs w:val="24"/>
          <w:lang w:eastAsia="it-IT"/>
        </w:rPr>
        <w:t xml:space="preserve">-  perdite della produzione di latte ovicaprino: indicare la data di apertura a quella di chiusura del focolaio e calcolare massimo 120 giorni. Indicare la produzione ordinaria di latte  del 2024 e indicare i prezzi di vendita riportati nelle fatture dei tre mesi precedenti rispetto aI mese di apertura del focolaio di Blue Tongue. </w:t>
      </w:r>
    </w:p>
    <w:p>
      <w:pPr>
        <w:pStyle w:val="ListParagraph"/>
        <w:ind w:left="360"/>
        <w:jc w:val="both"/>
        <w:rPr>
          <w:sz w:val="24"/>
          <w:szCs w:val="24"/>
          <w:lang w:eastAsia="it-IT"/>
        </w:rPr>
      </w:pPr>
      <w:r>
        <w:rPr>
          <w:sz w:val="24"/>
          <w:szCs w:val="24"/>
          <w:lang w:eastAsia="it-IT"/>
        </w:rPr>
        <w:t>- maggiori oneri di manodopera per custodia e alimentazione degli animali tenuti forzosamente in stalla (solo nel caso ordinariamente gli animali venivano mandati al pascolo): indicare le maggiori spese sostenute per il personale e per la pulizia e la disinfezione dell’azienda e delle attrezzature.</w:t>
      </w:r>
    </w:p>
    <w:p>
      <w:pPr>
        <w:pStyle w:val="ListParagraph"/>
        <w:ind w:left="360"/>
        <w:jc w:val="both"/>
        <w:rPr>
          <w:sz w:val="24"/>
          <w:szCs w:val="24"/>
          <w:lang w:eastAsia="it-IT"/>
        </w:rPr>
      </w:pPr>
      <w:r>
        <w:rPr>
          <w:sz w:val="24"/>
          <w:szCs w:val="24"/>
          <w:lang w:eastAsia="it-IT"/>
        </w:rPr>
      </w:r>
    </w:p>
    <w:p>
      <w:pPr>
        <w:pStyle w:val="Normal"/>
        <w:jc w:val="both"/>
        <w:rPr>
          <w:rFonts w:ascii="Cambria" w:hAnsi="Cambria" w:eastAsia="Times New Roman" w:cs="Times New Roman"/>
          <w:bCs/>
          <w:i/>
          <w:i/>
          <w:color w:val="365F91"/>
          <w:lang w:eastAsia="it-IT"/>
        </w:rPr>
      </w:pPr>
      <w:r>
        <w:rPr>
          <w:sz w:val="24"/>
          <w:szCs w:val="24"/>
          <w:lang w:eastAsia="it-IT"/>
        </w:rPr>
        <w:t xml:space="preserve">5.1.4   </w:t>
      </w:r>
      <w:bookmarkStart w:id="58" w:name="_Toc66895852"/>
      <w:r>
        <w:rPr>
          <w:rFonts w:eastAsia="Times New Roman" w:cs="Times New Roman" w:ascii="Cambria" w:hAnsi="Cambria"/>
          <w:bCs/>
          <w:i/>
          <w:color w:val="365F91"/>
          <w:lang w:eastAsia="it-IT"/>
        </w:rPr>
        <w:t>Richieste integrazioni documentali</w:t>
      </w:r>
      <w:bookmarkEnd w:id="58"/>
    </w:p>
    <w:p>
      <w:pPr>
        <w:pStyle w:val="Normal"/>
        <w:spacing w:lineRule="auto" w:line="240" w:beforeAutospacing="1" w:afterAutospacing="1"/>
        <w:jc w:val="both"/>
        <w:rPr>
          <w:rFonts w:ascii="Times New Roman" w:hAnsi="Times New Roman" w:eastAsia="Times New Roman" w:cs="Times New Roman"/>
          <w:sz w:val="24"/>
          <w:szCs w:val="24"/>
          <w:lang w:eastAsia="it-IT"/>
        </w:rPr>
      </w:pPr>
      <w:r>
        <w:rPr>
          <w:rFonts w:eastAsia="Times New Roman"/>
          <w:sz w:val="24"/>
          <w:szCs w:val="24"/>
          <w:lang w:eastAsia="it-IT"/>
        </w:rPr>
        <w:t xml:space="preserve">Qualora per lo svolgimento della istruttoria fosse necessario acquisire specifica documentazione al richiedente viene inviata, tramite SIAR, una richiesta motivata di integrazione contenente l’elenco completo dei documenti da integrare nonché́ il termine perentorio entro il quale dovrà essere prodotta esclusivamente tramite SIAR, la documentazione o le informazioni richieste, con l’avvertimento che, anche in assenza, l’istruttoria verrà̀ comunque conclusa. </w:t>
      </w:r>
    </w:p>
    <w:p>
      <w:pPr>
        <w:pStyle w:val="Normal"/>
        <w:spacing w:lineRule="auto" w:line="240" w:beforeAutospacing="1" w:afterAutospacing="1"/>
        <w:jc w:val="both"/>
        <w:rPr>
          <w:rFonts w:ascii="Times New Roman" w:hAnsi="Times New Roman" w:eastAsia="Times New Roman" w:cs="Times New Roman"/>
          <w:sz w:val="24"/>
          <w:szCs w:val="24"/>
          <w:lang w:eastAsia="it-IT"/>
        </w:rPr>
      </w:pPr>
      <w:r>
        <w:rPr>
          <w:rFonts w:eastAsia="Times New Roman"/>
          <w:sz w:val="24"/>
          <w:szCs w:val="24"/>
          <w:lang w:eastAsia="it-IT"/>
        </w:rPr>
        <w:t>Il SIAR non consentirà̀ la presentazione della documentazione oltre i termini, che decorrono dalla ricezione della richiesta di documentazione integrativa o, nel caso di mancata consegna per causa imputabile al destinatario (es. violazione dell’obbligo da parte delle imprese di mantenere una casella di PEC), dalla data di invio della PEC</w:t>
      </w:r>
      <w:r>
        <w:rPr>
          <w:rStyle w:val="FootnoteReference"/>
          <w:rFonts w:eastAsia="Times New Roman"/>
          <w:sz w:val="24"/>
          <w:szCs w:val="24"/>
          <w:lang w:eastAsia="it-IT"/>
        </w:rPr>
        <w:footnoteReference w:id="2"/>
      </w:r>
      <w:r>
        <w:rPr>
          <w:rFonts w:eastAsia="Times New Roman"/>
          <w:sz w:val="24"/>
          <w:szCs w:val="24"/>
          <w:lang w:eastAsia="it-IT"/>
        </w:rPr>
        <w:t xml:space="preserve">. </w:t>
      </w:r>
    </w:p>
    <w:p>
      <w:pPr>
        <w:pStyle w:val="ListParagraph"/>
        <w:keepNext w:val="true"/>
        <w:keepLines/>
        <w:numPr>
          <w:ilvl w:val="1"/>
          <w:numId w:val="12"/>
        </w:numPr>
        <w:spacing w:lineRule="auto" w:line="276" w:before="480" w:after="360"/>
        <w:ind w:hanging="567" w:left="567"/>
        <w:contextualSpacing w:val="false"/>
        <w:jc w:val="both"/>
        <w:outlineLvl w:val="0"/>
        <w:rPr>
          <w:rFonts w:ascii="Cambria" w:hAnsi="Cambria" w:eastAsia="Times New Roman" w:cs="Times New Roman"/>
          <w:b/>
          <w:color w:val="2E74B5"/>
          <w:sz w:val="28"/>
          <w:szCs w:val="28"/>
          <w:lang w:eastAsia="it-IT"/>
        </w:rPr>
      </w:pPr>
      <w:bookmarkStart w:id="59" w:name="_Toc66895853"/>
      <w:r>
        <w:rPr>
          <w:rFonts w:eastAsia="Times New Roman" w:cs="Times New Roman" w:ascii="Cambria" w:hAnsi="Cambria"/>
          <w:b/>
          <w:color w:val="2E74B5"/>
          <w:sz w:val="28"/>
          <w:szCs w:val="28"/>
          <w:lang w:eastAsia="it-IT"/>
        </w:rPr>
        <w:t>Istruttoria di ammissibilità della domanda</w:t>
      </w:r>
      <w:bookmarkEnd w:id="59"/>
      <w:r>
        <w:rPr>
          <w:rFonts w:eastAsia="Times New Roman" w:cs="Times New Roman" w:ascii="Cambria" w:hAnsi="Cambria"/>
          <w:b/>
          <w:color w:val="2E74B5"/>
          <w:sz w:val="28"/>
          <w:szCs w:val="28"/>
          <w:lang w:eastAsia="it-IT"/>
        </w:rPr>
        <w:t xml:space="preserve"> </w:t>
      </w:r>
    </w:p>
    <w:p>
      <w:pPr>
        <w:pStyle w:val="Heading2"/>
        <w:numPr>
          <w:ilvl w:val="2"/>
          <w:numId w:val="12"/>
        </w:numPr>
        <w:spacing w:lineRule="auto" w:line="360" w:before="240" w:after="120"/>
        <w:ind w:hanging="851" w:left="851"/>
        <w:rPr>
          <w:rFonts w:ascii="Cambria" w:hAnsi="Cambria" w:eastAsia="Times New Roman" w:cs="Times New Roman"/>
          <w:bCs/>
          <w:i/>
          <w:i/>
          <w:color w:val="365F91"/>
          <w:sz w:val="22"/>
          <w:szCs w:val="22"/>
          <w:lang w:eastAsia="it-IT"/>
        </w:rPr>
      </w:pPr>
      <w:bookmarkStart w:id="60" w:name="_Toc66895854"/>
      <w:bookmarkStart w:id="61" w:name="_Toc22308840"/>
      <w:bookmarkStart w:id="62" w:name="_Toc22718388"/>
      <w:bookmarkEnd w:id="61"/>
      <w:bookmarkEnd w:id="62"/>
      <w:r>
        <w:rPr>
          <w:rFonts w:eastAsia="Times New Roman" w:cs="Times New Roman" w:ascii="Cambria" w:hAnsi="Cambria"/>
          <w:bCs/>
          <w:i/>
          <w:color w:val="365F91"/>
          <w:sz w:val="22"/>
          <w:szCs w:val="22"/>
          <w:lang w:eastAsia="it-IT"/>
        </w:rPr>
        <w:t>Controlli in fase di istruttoria</w:t>
      </w:r>
      <w:bookmarkEnd w:id="60"/>
    </w:p>
    <w:p>
      <w:pPr>
        <w:pStyle w:val="Normal"/>
        <w:ind w:right="-1"/>
        <w:jc w:val="both"/>
        <w:rPr>
          <w:sz w:val="24"/>
          <w:szCs w:val="24"/>
        </w:rPr>
      </w:pPr>
      <w:r>
        <w:rPr>
          <w:sz w:val="24"/>
          <w:szCs w:val="24"/>
        </w:rPr>
        <w:t xml:space="preserve">Le verifiche comprendono controlli incrociati con altri sistemi e tengono conto dei risultati delle verifiche di altri servizi o enti al fine di evitare ogni pagamento indebito di aiuto. </w:t>
      </w:r>
    </w:p>
    <w:p>
      <w:pPr>
        <w:pStyle w:val="Normal"/>
        <w:jc w:val="both"/>
        <w:rPr>
          <w:sz w:val="24"/>
          <w:szCs w:val="24"/>
          <w:lang w:eastAsia="it-IT"/>
        </w:rPr>
      </w:pPr>
      <w:r>
        <w:rPr>
          <w:sz w:val="24"/>
          <w:szCs w:val="24"/>
        </w:rPr>
        <w:t>L’istruttoria verrà effettuata dalla Direzione Agricoltura e Sviluppo Rurale della Regione Marche e consiste:</w:t>
      </w:r>
    </w:p>
    <w:p>
      <w:pPr>
        <w:pStyle w:val="ListParagraph"/>
        <w:numPr>
          <w:ilvl w:val="0"/>
          <w:numId w:val="7"/>
        </w:numPr>
        <w:jc w:val="both"/>
        <w:rPr>
          <w:sz w:val="24"/>
          <w:szCs w:val="24"/>
        </w:rPr>
      </w:pPr>
      <w:r>
        <w:rPr>
          <w:sz w:val="24"/>
          <w:szCs w:val="24"/>
        </w:rPr>
        <w:t>verifica della regolarità della domanda e degli allegati;</w:t>
      </w:r>
    </w:p>
    <w:p>
      <w:pPr>
        <w:pStyle w:val="ListParagraph"/>
        <w:numPr>
          <w:ilvl w:val="0"/>
          <w:numId w:val="7"/>
        </w:numPr>
        <w:jc w:val="both"/>
        <w:rPr>
          <w:sz w:val="24"/>
          <w:szCs w:val="24"/>
        </w:rPr>
      </w:pPr>
      <w:r>
        <w:rPr>
          <w:sz w:val="24"/>
          <w:szCs w:val="24"/>
        </w:rPr>
        <w:t>verifica del possesso dei requisiti e delle condizioni previste dal presente bando attraverso il controllo del 100% degli imprenditori agricoli che presenteranno richiesta di contributo;</w:t>
      </w:r>
    </w:p>
    <w:p>
      <w:pPr>
        <w:pStyle w:val="ListParagraph"/>
        <w:numPr>
          <w:ilvl w:val="0"/>
          <w:numId w:val="7"/>
        </w:numPr>
        <w:jc w:val="both"/>
        <w:rPr>
          <w:sz w:val="24"/>
          <w:szCs w:val="24"/>
        </w:rPr>
      </w:pPr>
      <w:r>
        <w:rPr>
          <w:sz w:val="24"/>
          <w:szCs w:val="24"/>
        </w:rPr>
        <w:t>verifica della regolarità dei versamenti dei contributi INPS (DURC – Documento Unico Regolarità Contributiva) al momento dell’erogazione del contributo, fatte salve eventuali deroghe normative connesse all’emergenza COVID-19 e s.m.i.;</w:t>
      </w:r>
    </w:p>
    <w:p>
      <w:pPr>
        <w:pStyle w:val="ListParagraph"/>
        <w:numPr>
          <w:ilvl w:val="0"/>
          <w:numId w:val="7"/>
        </w:numPr>
        <w:jc w:val="both"/>
        <w:rPr>
          <w:sz w:val="24"/>
          <w:szCs w:val="24"/>
        </w:rPr>
      </w:pPr>
      <w:r>
        <w:rPr>
          <w:sz w:val="24"/>
          <w:szCs w:val="24"/>
        </w:rPr>
        <w:t>verifica del casellario giudiziale;</w:t>
      </w:r>
    </w:p>
    <w:p>
      <w:pPr>
        <w:pStyle w:val="ListParagraph"/>
        <w:numPr>
          <w:ilvl w:val="0"/>
          <w:numId w:val="7"/>
        </w:numPr>
        <w:jc w:val="both"/>
        <w:rPr>
          <w:sz w:val="24"/>
          <w:szCs w:val="24"/>
        </w:rPr>
      </w:pPr>
      <w:r>
        <w:rPr>
          <w:rFonts w:cs="Calibri" w:cstheme="minorHAnsi"/>
          <w:sz w:val="24"/>
          <w:szCs w:val="24"/>
        </w:rPr>
        <w:t>Verifica in BDN del codice aziendale dell’allevamento dichiarato nella domanda di contributo;</w:t>
      </w:r>
    </w:p>
    <w:p>
      <w:pPr>
        <w:pStyle w:val="ListParagraph"/>
        <w:numPr>
          <w:ilvl w:val="0"/>
          <w:numId w:val="7"/>
        </w:numPr>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Verifica che i casi di morbilità e/o mortalità sono stati riconosciuti ufficialmente da parte dell’Autorità Sanitaria territorialmente competente (verrà acquisita dichiarazione in tal senso dell’Autorità veterinaria regionale).</w:t>
      </w:r>
      <w:r>
        <w:rPr>
          <w:rFonts w:cs="Times New Roman" w:ascii="Times New Roman" w:hAnsi="Times New Roman"/>
          <w:color w:val="000000"/>
          <w:sz w:val="23"/>
          <w:szCs w:val="23"/>
          <w:lang w:eastAsia="it-IT"/>
        </w:rPr>
        <w:t xml:space="preserve"> </w:t>
      </w:r>
    </w:p>
    <w:p>
      <w:pPr>
        <w:pStyle w:val="ListParagraph"/>
        <w:ind w:left="360"/>
        <w:jc w:val="both"/>
        <w:rPr>
          <w:rFonts w:ascii="Calibri" w:hAnsi="Calibri" w:cs="Calibri" w:asciiTheme="minorHAnsi" w:cstheme="minorHAnsi" w:hAnsiTheme="minorHAnsi"/>
          <w:sz w:val="24"/>
          <w:szCs w:val="24"/>
        </w:rPr>
      </w:pPr>
      <w:r>
        <w:rPr>
          <w:rFonts w:cs="Calibri" w:cstheme="minorHAnsi"/>
          <w:sz w:val="24"/>
          <w:szCs w:val="24"/>
        </w:rPr>
      </w:r>
    </w:p>
    <w:p>
      <w:pPr>
        <w:pStyle w:val="ListParagraph"/>
        <w:keepNext w:val="true"/>
        <w:keepLines/>
        <w:numPr>
          <w:ilvl w:val="1"/>
          <w:numId w:val="12"/>
        </w:numPr>
        <w:spacing w:lineRule="auto" w:line="276" w:before="480" w:after="360"/>
        <w:ind w:hanging="567" w:left="567"/>
        <w:contextualSpacing w:val="false"/>
        <w:jc w:val="both"/>
        <w:outlineLvl w:val="0"/>
        <w:rPr>
          <w:rFonts w:ascii="Cambria" w:hAnsi="Cambria" w:eastAsia="Times New Roman" w:cs="Times New Roman"/>
          <w:b/>
          <w:color w:val="2E74B5"/>
          <w:sz w:val="28"/>
          <w:szCs w:val="28"/>
          <w:lang w:eastAsia="it-IT"/>
        </w:rPr>
      </w:pPr>
      <w:bookmarkStart w:id="63" w:name="_Toc66895855"/>
      <w:r>
        <w:rPr>
          <w:rFonts w:eastAsia="Times New Roman" w:cs="Times New Roman" w:ascii="Cambria" w:hAnsi="Cambria"/>
          <w:b/>
          <w:color w:val="2E74B5"/>
          <w:sz w:val="28"/>
          <w:szCs w:val="28"/>
          <w:lang w:eastAsia="it-IT"/>
        </w:rPr>
        <w:t>Completamento dell’istruttoria, concessione contributo e pagamento del contributo</w:t>
      </w:r>
      <w:bookmarkEnd w:id="63"/>
    </w:p>
    <w:p>
      <w:pPr>
        <w:pStyle w:val="Heading2"/>
        <w:numPr>
          <w:ilvl w:val="2"/>
          <w:numId w:val="12"/>
        </w:numPr>
        <w:spacing w:lineRule="auto" w:line="360" w:before="240" w:after="120"/>
        <w:ind w:hanging="851" w:left="851"/>
        <w:rPr>
          <w:rFonts w:ascii="Cambria" w:hAnsi="Cambria" w:eastAsia="Times New Roman" w:cs="Times New Roman"/>
          <w:bCs/>
          <w:i/>
          <w:i/>
          <w:color w:val="365F91"/>
          <w:sz w:val="22"/>
          <w:szCs w:val="22"/>
          <w:lang w:eastAsia="it-IT"/>
        </w:rPr>
      </w:pPr>
      <w:bookmarkStart w:id="64" w:name="_Toc66895856"/>
      <w:r>
        <w:rPr>
          <w:rFonts w:eastAsia="Times New Roman" w:cs="Times New Roman" w:ascii="Cambria" w:hAnsi="Cambria"/>
          <w:bCs/>
          <w:i/>
          <w:color w:val="365F91"/>
          <w:sz w:val="22"/>
          <w:szCs w:val="22"/>
          <w:lang w:eastAsia="it-IT"/>
        </w:rPr>
        <w:t>Richiesta di riesame e provvedimento di non ammissibilità</w:t>
      </w:r>
      <w:bookmarkEnd w:id="64"/>
    </w:p>
    <w:p>
      <w:pPr>
        <w:pStyle w:val="NormalWeb"/>
        <w:spacing w:before="280" w:after="280"/>
        <w:jc w:val="both"/>
        <w:rPr>
          <w:rFonts w:ascii="Calibri" w:hAnsi="Calibri" w:eastAsia="Times New Roman" w:cs="Calibri"/>
        </w:rPr>
      </w:pPr>
      <w:r>
        <w:rPr>
          <w:rFonts w:eastAsia="Times New Roman" w:cs="Calibri" w:ascii="Calibri" w:hAnsi="Calibri"/>
        </w:rPr>
        <w:t>Al termine delle valutazioni, nel caso di inammissibilità totale o parziale della domanda, il richiedente può̀ richiedere, esclusivamente tramite SIAR, entro dieci giorni dalla comunicazione di esito istruttorio il riesame e la ridefinizione della propria posizione, attraverso la presentazione di memorie scritte, eventualmente corredate da documenti tranne quelli oggetto di precedente richiesta di integrazione.</w:t>
      </w:r>
    </w:p>
    <w:p>
      <w:pPr>
        <w:pStyle w:val="Normal"/>
        <w:spacing w:lineRule="auto" w:line="240" w:beforeAutospacing="1" w:afterAutospacing="1"/>
        <w:jc w:val="both"/>
        <w:rPr>
          <w:rFonts w:eastAsia="Times New Roman"/>
          <w:sz w:val="24"/>
          <w:szCs w:val="24"/>
          <w:lang w:eastAsia="it-IT"/>
        </w:rPr>
      </w:pPr>
      <w:r>
        <w:rPr>
          <w:rFonts w:eastAsia="Times New Roman"/>
          <w:sz w:val="24"/>
          <w:szCs w:val="24"/>
          <w:lang w:eastAsia="it-IT"/>
        </w:rPr>
        <w:t xml:space="preserve">Il SIAR non consentirà la presentazione della documentazione oltre i termini, che decorrono dalla ricezione della comunicazione o, nel caso, di mancata consegna per causa imputabile al destinatario (es. violazione dell’obbligo da parte delle imprese di mantenere una casella di PEC) dalla data di invio della PEC. </w:t>
      </w:r>
    </w:p>
    <w:p>
      <w:pPr>
        <w:pStyle w:val="Normal"/>
        <w:spacing w:lineRule="auto" w:line="240" w:beforeAutospacing="1" w:afterAutospacing="1"/>
        <w:jc w:val="both"/>
        <w:rPr>
          <w:rFonts w:eastAsia="Times New Roman"/>
          <w:sz w:val="24"/>
          <w:szCs w:val="24"/>
          <w:lang w:eastAsia="it-IT"/>
        </w:rPr>
      </w:pPr>
      <w:r>
        <w:rPr>
          <w:rFonts w:eastAsia="Times New Roman"/>
          <w:sz w:val="24"/>
          <w:szCs w:val="24"/>
          <w:lang w:eastAsia="it-IT"/>
        </w:rPr>
        <w:t>Esse saranno esaminate da almeno n. due funzionari della Regione Marche che redigeranno un verbale di avvenuta verifica della richiesta di riesame.</w:t>
      </w:r>
    </w:p>
    <w:p>
      <w:pPr>
        <w:pStyle w:val="Normal"/>
        <w:ind w:right="-1"/>
        <w:jc w:val="both"/>
        <w:rPr>
          <w:rFonts w:eastAsia="Times New Roman" w:cs="Times New Roman"/>
          <w:sz w:val="24"/>
          <w:szCs w:val="24"/>
        </w:rPr>
      </w:pPr>
      <w:r>
        <w:rPr>
          <w:rFonts w:eastAsia="Times New Roman" w:cs="Times New Roman"/>
          <w:sz w:val="24"/>
          <w:szCs w:val="24"/>
        </w:rPr>
        <w:t>A conclusione dell’attività istruttoria, nel caso di inammissibilità totale della domanda, il provvedimento di non ammissibilità, adottato dal Direttore della Direzione Agricoltura e Sviluppo Rurale, conterrà anche l’indicazione delle modalità per proporre ricorso avverso la decisione e cioè:</w:t>
      </w:r>
    </w:p>
    <w:p>
      <w:pPr>
        <w:pStyle w:val="Normal"/>
        <w:numPr>
          <w:ilvl w:val="0"/>
          <w:numId w:val="9"/>
        </w:numPr>
        <w:jc w:val="both"/>
        <w:rPr>
          <w:sz w:val="24"/>
          <w:szCs w:val="24"/>
        </w:rPr>
      </w:pPr>
      <w:r>
        <w:rPr>
          <w:sz w:val="24"/>
          <w:szCs w:val="24"/>
        </w:rPr>
        <w:t>ricorso presso il Tribunale Amministrativo Regionale entro 60 gg. dal ricevimento della comunicazione, o, in alternativa,</w:t>
      </w:r>
    </w:p>
    <w:p>
      <w:pPr>
        <w:pStyle w:val="Normal"/>
        <w:numPr>
          <w:ilvl w:val="0"/>
          <w:numId w:val="9"/>
        </w:numPr>
        <w:jc w:val="both"/>
        <w:rPr>
          <w:sz w:val="24"/>
          <w:szCs w:val="24"/>
        </w:rPr>
      </w:pPr>
      <w:r>
        <w:rPr>
          <w:sz w:val="24"/>
          <w:szCs w:val="24"/>
        </w:rPr>
        <w:t>ricorso straordinario al Capo dello Stato entro 120 gg. dal ricevimento della comunicazione.</w:t>
      </w:r>
    </w:p>
    <w:p>
      <w:pPr>
        <w:pStyle w:val="Heading2"/>
        <w:numPr>
          <w:ilvl w:val="2"/>
          <w:numId w:val="12"/>
        </w:numPr>
        <w:spacing w:lineRule="auto" w:line="360" w:before="240" w:after="120"/>
        <w:ind w:hanging="851" w:left="851"/>
        <w:rPr>
          <w:rFonts w:ascii="Cambria" w:hAnsi="Cambria" w:eastAsia="Times New Roman" w:cs="Times New Roman"/>
          <w:bCs/>
          <w:i/>
          <w:i/>
          <w:color w:val="365F91"/>
          <w:sz w:val="22"/>
          <w:szCs w:val="22"/>
          <w:lang w:eastAsia="it-IT"/>
        </w:rPr>
      </w:pPr>
      <w:bookmarkStart w:id="65" w:name="_Toc66895857"/>
      <w:r>
        <w:rPr>
          <w:rFonts w:eastAsia="Times New Roman" w:cs="Times New Roman" w:ascii="Cambria" w:hAnsi="Cambria"/>
          <w:bCs/>
          <w:i/>
          <w:color w:val="365F91"/>
          <w:sz w:val="22"/>
          <w:szCs w:val="22"/>
          <w:lang w:eastAsia="it-IT"/>
        </w:rPr>
        <w:t>Pubblicazione dell’elenco e comunicazione di riconoscimento del sostegno</w:t>
      </w:r>
      <w:bookmarkEnd w:id="65"/>
      <w:r>
        <w:rPr>
          <w:rFonts w:eastAsia="Times New Roman" w:cs="Times New Roman" w:ascii="Cambria" w:hAnsi="Cambria"/>
          <w:bCs/>
          <w:i/>
          <w:color w:val="365F91"/>
          <w:sz w:val="22"/>
          <w:szCs w:val="22"/>
          <w:lang w:eastAsia="it-IT"/>
        </w:rPr>
        <w:t xml:space="preserve"> </w:t>
      </w:r>
    </w:p>
    <w:p>
      <w:pPr>
        <w:pStyle w:val="Normal"/>
        <w:spacing w:before="240" w:after="160"/>
        <w:ind w:right="-1"/>
        <w:jc w:val="both"/>
        <w:rPr>
          <w:sz w:val="24"/>
          <w:szCs w:val="24"/>
        </w:rPr>
      </w:pPr>
      <w:r>
        <w:rPr>
          <w:sz w:val="24"/>
          <w:szCs w:val="24"/>
        </w:rPr>
        <w:t>Per le domande risultate ammissibili, il Responsabile regionale di procedimento predispone l’elenco delle domande finanziabili.</w:t>
      </w:r>
    </w:p>
    <w:p>
      <w:pPr>
        <w:pStyle w:val="Normal"/>
        <w:spacing w:before="240" w:after="160"/>
        <w:ind w:right="-1"/>
        <w:jc w:val="both"/>
        <w:rPr>
          <w:sz w:val="24"/>
          <w:szCs w:val="24"/>
        </w:rPr>
      </w:pPr>
      <w:r>
        <w:rPr>
          <w:sz w:val="24"/>
          <w:szCs w:val="24"/>
        </w:rPr>
        <w:t>L’elenco è approvato con decreto del Dirigente della struttura regionale competente in materia. Per ciascun beneficiario verrà acquisito il COR per la registrazione in SIAN dell’aiuto individuale. Con medesimo atto viene anche decretata la concessione e liquidazione degli aventi diritto.</w:t>
      </w:r>
    </w:p>
    <w:p>
      <w:pPr>
        <w:pStyle w:val="Normal"/>
        <w:spacing w:before="240" w:after="160"/>
        <w:ind w:right="-1"/>
        <w:jc w:val="both"/>
        <w:rPr>
          <w:sz w:val="24"/>
          <w:szCs w:val="24"/>
        </w:rPr>
      </w:pPr>
      <w:r>
        <w:rPr>
          <w:sz w:val="24"/>
          <w:szCs w:val="24"/>
        </w:rPr>
        <w:t xml:space="preserve">Il decreto è pubblicato sul sito </w:t>
      </w:r>
      <w:hyperlink r:id="rId6">
        <w:r>
          <w:rPr>
            <w:rStyle w:val="Style"/>
            <w:sz w:val="24"/>
            <w:szCs w:val="24"/>
          </w:rPr>
          <w:t>www.norme.marche.it</w:t>
        </w:r>
      </w:hyperlink>
      <w:r>
        <w:rPr>
          <w:sz w:val="24"/>
          <w:szCs w:val="24"/>
        </w:rPr>
        <w:t xml:space="preserve">  ai sensi delle DGR n. 573/16 e DGR n. 1158/2017, nella sezione Amministrazione Trasparente del sito istituzionale e nella sezione Regione Utile nella pagina dedicata. </w:t>
      </w:r>
    </w:p>
    <w:p>
      <w:pPr>
        <w:pStyle w:val="Normal"/>
        <w:spacing w:before="0" w:after="120"/>
        <w:ind w:right="-1"/>
        <w:jc w:val="both"/>
        <w:rPr>
          <w:sz w:val="24"/>
          <w:szCs w:val="24"/>
        </w:rPr>
      </w:pPr>
      <w:r>
        <w:rPr>
          <w:sz w:val="24"/>
          <w:szCs w:val="24"/>
        </w:rPr>
        <w:t>Avverso il provvedimento di approvazione dell’elenco qualunque interessato può proporre:</w:t>
      </w:r>
    </w:p>
    <w:p>
      <w:pPr>
        <w:pStyle w:val="Normal"/>
        <w:numPr>
          <w:ilvl w:val="0"/>
          <w:numId w:val="5"/>
        </w:numPr>
        <w:spacing w:lineRule="auto" w:line="240" w:before="0" w:after="120"/>
        <w:ind w:hanging="360" w:left="360" w:right="-1"/>
        <w:jc w:val="both"/>
        <w:rPr>
          <w:sz w:val="24"/>
          <w:szCs w:val="24"/>
        </w:rPr>
      </w:pPr>
      <w:r>
        <w:rPr>
          <w:sz w:val="24"/>
          <w:szCs w:val="24"/>
        </w:rPr>
        <w:t>ricorso presso il Tribunale Amministrativo Regionale entro 60 gg. dal ricevimento della comunicazione; o, in alternativa,</w:t>
      </w:r>
    </w:p>
    <w:p>
      <w:pPr>
        <w:pStyle w:val="Normal"/>
        <w:numPr>
          <w:ilvl w:val="0"/>
          <w:numId w:val="5"/>
        </w:numPr>
        <w:spacing w:lineRule="auto" w:line="240" w:before="0" w:after="120"/>
        <w:ind w:hanging="360" w:left="360" w:right="-1"/>
        <w:jc w:val="both"/>
        <w:rPr>
          <w:sz w:val="24"/>
          <w:szCs w:val="24"/>
        </w:rPr>
      </w:pPr>
      <w:r>
        <w:rPr>
          <w:sz w:val="24"/>
          <w:szCs w:val="24"/>
        </w:rPr>
        <w:t>ricorso straordinario al Capo dello Stato entro 120 gg. dal ricevimento della comunicazione.</w:t>
      </w:r>
    </w:p>
    <w:p>
      <w:pPr>
        <w:pStyle w:val="Normal"/>
        <w:spacing w:before="0" w:after="120"/>
        <w:ind w:right="-1"/>
        <w:jc w:val="both"/>
        <w:rPr>
          <w:rFonts w:eastAsia="Times New Roman" w:cs="Times New Roman"/>
          <w:sz w:val="24"/>
          <w:szCs w:val="24"/>
        </w:rPr>
      </w:pPr>
      <w:r>
        <w:rPr>
          <w:sz w:val="24"/>
          <w:szCs w:val="24"/>
        </w:rPr>
        <w:t>La comunicazione di finanziabilità è inviata a firma del responsabile regionale di procedimento</w:t>
      </w:r>
      <w:r>
        <w:rPr>
          <w:rFonts w:eastAsia="Times New Roman" w:cs="Times New Roman"/>
          <w:sz w:val="24"/>
          <w:szCs w:val="24"/>
        </w:rPr>
        <w:t xml:space="preserve">. </w:t>
      </w:r>
    </w:p>
    <w:p>
      <w:pPr>
        <w:pStyle w:val="Normal"/>
        <w:keepNext w:val="true"/>
        <w:keepLines/>
        <w:numPr>
          <w:ilvl w:val="0"/>
          <w:numId w:val="12"/>
        </w:numPr>
        <w:spacing w:lineRule="auto" w:line="276" w:before="480" w:after="360"/>
        <w:ind w:hanging="357" w:left="357" w:right="-1"/>
        <w:outlineLvl w:val="0"/>
        <w:rPr>
          <w:rFonts w:ascii="Cambria" w:hAnsi="Cambria" w:eastAsia="Times New Roman" w:cs="Times New Roman"/>
          <w:b/>
          <w:bCs/>
          <w:color w:val="365F91"/>
          <w:sz w:val="28"/>
          <w:szCs w:val="28"/>
          <w:lang w:eastAsia="it-IT"/>
        </w:rPr>
      </w:pPr>
      <w:bookmarkStart w:id="66" w:name="_Toc32417232"/>
      <w:bookmarkStart w:id="67" w:name="_Toc66895858"/>
      <w:r>
        <w:rPr>
          <w:rFonts w:eastAsia="Times New Roman" w:cs="Times New Roman" w:ascii="Cambria" w:hAnsi="Cambria"/>
          <w:b/>
          <w:bCs/>
          <w:color w:val="365F91"/>
          <w:sz w:val="28"/>
          <w:szCs w:val="28"/>
          <w:lang w:eastAsia="it-IT"/>
        </w:rPr>
        <w:t>Impegni</w:t>
      </w:r>
      <w:bookmarkEnd w:id="67"/>
      <w:r>
        <w:rPr>
          <w:rFonts w:eastAsia="Times New Roman" w:cs="Times New Roman" w:ascii="Cambria" w:hAnsi="Cambria"/>
          <w:b/>
          <w:bCs/>
          <w:color w:val="365F91"/>
          <w:sz w:val="28"/>
          <w:szCs w:val="28"/>
          <w:lang w:eastAsia="it-IT"/>
        </w:rPr>
        <w:t xml:space="preserve"> </w:t>
      </w:r>
      <w:bookmarkEnd w:id="66"/>
    </w:p>
    <w:p>
      <w:pPr>
        <w:pStyle w:val="Normal"/>
        <w:spacing w:before="0" w:after="120"/>
        <w:ind w:right="-1"/>
        <w:jc w:val="both"/>
        <w:rPr>
          <w:sz w:val="24"/>
          <w:szCs w:val="24"/>
        </w:rPr>
      </w:pPr>
      <w:r>
        <w:rPr>
          <w:sz w:val="24"/>
          <w:szCs w:val="24"/>
        </w:rPr>
        <w:t>Tramite la sottoscrizione della richiesta, il richiedente si impegna a:</w:t>
      </w:r>
    </w:p>
    <w:p>
      <w:pPr>
        <w:pStyle w:val="ListParagraph"/>
        <w:numPr>
          <w:ilvl w:val="0"/>
          <w:numId w:val="8"/>
        </w:numPr>
        <w:spacing w:lineRule="auto" w:line="240" w:before="0" w:after="120"/>
        <w:ind w:hanging="426" w:left="426" w:right="-1"/>
        <w:contextualSpacing w:val="false"/>
        <w:jc w:val="both"/>
        <w:rPr>
          <w:sz w:val="24"/>
          <w:szCs w:val="24"/>
        </w:rPr>
      </w:pPr>
      <w:r>
        <w:rPr>
          <w:sz w:val="24"/>
          <w:szCs w:val="24"/>
        </w:rPr>
        <w:t>accettare le disposizioni del bando;</w:t>
      </w:r>
    </w:p>
    <w:p>
      <w:pPr>
        <w:pStyle w:val="ListParagraph"/>
        <w:numPr>
          <w:ilvl w:val="0"/>
          <w:numId w:val="8"/>
        </w:numPr>
        <w:spacing w:lineRule="auto" w:line="240" w:before="0" w:after="120"/>
        <w:ind w:hanging="426" w:left="426" w:right="-1"/>
        <w:contextualSpacing w:val="false"/>
        <w:jc w:val="both"/>
        <w:rPr>
          <w:sz w:val="24"/>
          <w:szCs w:val="24"/>
        </w:rPr>
      </w:pPr>
      <w:r>
        <w:rPr>
          <w:sz w:val="24"/>
          <w:szCs w:val="24"/>
        </w:rPr>
        <w:t>essere in regola con il versamento dei contributi INPS (DURC – Documento Unico Regolarità Contributiva) al momento dell’erogazione del contributo, fatte salve eventuali deroghe normative connesse all’emergenza COVID-19 e s.m.i.;</w:t>
      </w:r>
    </w:p>
    <w:p>
      <w:pPr>
        <w:pStyle w:val="ListParagraph"/>
        <w:numPr>
          <w:ilvl w:val="0"/>
          <w:numId w:val="8"/>
        </w:numPr>
        <w:spacing w:lineRule="auto" w:line="240" w:before="0" w:after="120"/>
        <w:ind w:hanging="426" w:left="426" w:right="-1"/>
        <w:contextualSpacing w:val="false"/>
        <w:jc w:val="both"/>
        <w:rPr>
          <w:sz w:val="24"/>
          <w:szCs w:val="24"/>
        </w:rPr>
      </w:pPr>
      <w:r>
        <w:rPr>
          <w:sz w:val="24"/>
          <w:szCs w:val="24"/>
        </w:rPr>
        <w:t>consentire l'accesso in azienda per un’agevole consultazione della documentazione amministrativa da parte degli organi incaricati dei controlli, in ogni momento e senza restrizioni.</w:t>
      </w:r>
    </w:p>
    <w:p>
      <w:pPr>
        <w:pStyle w:val="Normal"/>
        <w:keepNext w:val="true"/>
        <w:keepLines/>
        <w:numPr>
          <w:ilvl w:val="0"/>
          <w:numId w:val="12"/>
        </w:numPr>
        <w:spacing w:lineRule="auto" w:line="276" w:before="480" w:after="360"/>
        <w:ind w:hanging="357" w:left="357"/>
        <w:outlineLvl w:val="0"/>
        <w:rPr>
          <w:rFonts w:ascii="Cambria" w:hAnsi="Cambria" w:eastAsia="Times New Roman" w:cs="Times New Roman"/>
          <w:b/>
          <w:bCs/>
          <w:color w:val="365F91"/>
          <w:sz w:val="28"/>
          <w:szCs w:val="28"/>
          <w:lang w:eastAsia="it-IT"/>
        </w:rPr>
      </w:pPr>
      <w:bookmarkStart w:id="68" w:name="_Toc66895859"/>
      <w:bookmarkStart w:id="69" w:name="_Toc431217284"/>
      <w:bookmarkStart w:id="70" w:name="_Toc431217445"/>
      <w:bookmarkStart w:id="71" w:name="_Toc434241057"/>
      <w:bookmarkStart w:id="72" w:name="_Toc434833624"/>
      <w:bookmarkStart w:id="73" w:name="_Toc434833689"/>
      <w:bookmarkStart w:id="74" w:name="_Toc441750633"/>
      <w:bookmarkStart w:id="75" w:name="_Toc507003744"/>
      <w:bookmarkStart w:id="76" w:name="_Toc509495575"/>
      <w:bookmarkStart w:id="77" w:name="_Toc509495690"/>
      <w:bookmarkStart w:id="78" w:name="_Toc509841557"/>
      <w:bookmarkStart w:id="79" w:name="_Toc510084493"/>
      <w:bookmarkStart w:id="80" w:name="_Toc21595609"/>
      <w:bookmarkStart w:id="81" w:name="_Toc22308866"/>
      <w:bookmarkStart w:id="82" w:name="_Toc22718410"/>
      <w:bookmarkStart w:id="83" w:name="_Toc431217285"/>
      <w:bookmarkStart w:id="84" w:name="_Toc431217446"/>
      <w:bookmarkStart w:id="85" w:name="_Toc434241058"/>
      <w:bookmarkStart w:id="86" w:name="_Toc434833625"/>
      <w:bookmarkStart w:id="87" w:name="_Toc434833690"/>
      <w:bookmarkStart w:id="88" w:name="_Toc441750634"/>
      <w:bookmarkStart w:id="89" w:name="_Toc507003745"/>
      <w:bookmarkStart w:id="90" w:name="_Toc509495576"/>
      <w:bookmarkStart w:id="91" w:name="_Toc509495691"/>
      <w:bookmarkStart w:id="92" w:name="_Toc509841558"/>
      <w:bookmarkStart w:id="93" w:name="_Toc510084494"/>
      <w:bookmarkStart w:id="94" w:name="_Toc21595610"/>
      <w:bookmarkStart w:id="95" w:name="_Toc22308867"/>
      <w:bookmarkStart w:id="96" w:name="_Toc22718411"/>
      <w:bookmarkStart w:id="97" w:name="_Toc431217286"/>
      <w:bookmarkStart w:id="98" w:name="_Toc431217447"/>
      <w:bookmarkStart w:id="99" w:name="_Toc434241059"/>
      <w:bookmarkStart w:id="100" w:name="_Toc434833626"/>
      <w:bookmarkStart w:id="101" w:name="_Toc434833691"/>
      <w:bookmarkStart w:id="102" w:name="_Toc441750635"/>
      <w:bookmarkStart w:id="103" w:name="_Toc507003746"/>
      <w:bookmarkStart w:id="104" w:name="_Toc509495577"/>
      <w:bookmarkStart w:id="105" w:name="_Toc509495692"/>
      <w:bookmarkStart w:id="106" w:name="_Toc509841559"/>
      <w:bookmarkStart w:id="107" w:name="_Toc510084495"/>
      <w:bookmarkStart w:id="108" w:name="_Toc21595611"/>
      <w:bookmarkStart w:id="109" w:name="_Toc22308868"/>
      <w:bookmarkStart w:id="110" w:name="_Toc2271841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eastAsia="Times New Roman" w:cs="Times New Roman" w:ascii="Cambria" w:hAnsi="Cambria"/>
          <w:b/>
          <w:bCs/>
          <w:color w:val="365F91"/>
          <w:sz w:val="28"/>
          <w:szCs w:val="28"/>
          <w:lang w:eastAsia="it-IT"/>
        </w:rPr>
        <w:t>Revoca e restituzione dell’aiuto</w:t>
      </w:r>
      <w:bookmarkEnd w:id="68"/>
    </w:p>
    <w:p>
      <w:pPr>
        <w:pStyle w:val="Normal"/>
        <w:jc w:val="both"/>
        <w:rPr>
          <w:sz w:val="24"/>
          <w:szCs w:val="24"/>
        </w:rPr>
      </w:pPr>
      <w:r>
        <w:rPr>
          <w:sz w:val="24"/>
          <w:szCs w:val="24"/>
        </w:rPr>
        <w:t>La revoca dell’aiuto è disposta al verificarsi delle seguenti situazioni:</w:t>
      </w:r>
    </w:p>
    <w:p>
      <w:pPr>
        <w:pStyle w:val="Normal"/>
        <w:numPr>
          <w:ilvl w:val="0"/>
          <w:numId w:val="10"/>
        </w:numPr>
        <w:spacing w:lineRule="auto" w:line="240" w:beforeAutospacing="1" w:after="0"/>
        <w:jc w:val="both"/>
        <w:rPr>
          <w:rFonts w:ascii="Times New Roman" w:hAnsi="Times New Roman" w:eastAsia="Times New Roman" w:cs="Times New Roman"/>
          <w:sz w:val="24"/>
          <w:szCs w:val="24"/>
          <w:lang w:eastAsia="it-IT"/>
        </w:rPr>
      </w:pPr>
      <w:r>
        <w:rPr>
          <w:rFonts w:eastAsia="Times New Roman"/>
          <w:sz w:val="24"/>
          <w:szCs w:val="24"/>
          <w:lang w:eastAsia="it-IT"/>
        </w:rPr>
        <w:t xml:space="preserve">le dichiarazioni rese risultano in tutto o in parte non rispondenti al vero; </w:t>
      </w:r>
    </w:p>
    <w:p>
      <w:pPr>
        <w:pStyle w:val="Normal"/>
        <w:numPr>
          <w:ilvl w:val="0"/>
          <w:numId w:val="10"/>
        </w:numPr>
        <w:spacing w:lineRule="auto" w:line="240" w:before="0" w:after="0"/>
        <w:jc w:val="both"/>
        <w:rPr>
          <w:rFonts w:ascii="Times New Roman" w:hAnsi="Times New Roman" w:eastAsia="Times New Roman" w:cs="Times New Roman"/>
          <w:sz w:val="24"/>
          <w:szCs w:val="24"/>
          <w:lang w:eastAsia="it-IT"/>
        </w:rPr>
      </w:pPr>
      <w:r>
        <w:rPr>
          <w:rFonts w:eastAsia="Times New Roman"/>
          <w:sz w:val="24"/>
          <w:szCs w:val="24"/>
          <w:lang w:eastAsia="it-IT"/>
        </w:rPr>
        <w:t xml:space="preserve">mancato rispetto di ognuno degli impegni previsti al paragrafo 6; </w:t>
      </w:r>
    </w:p>
    <w:p>
      <w:pPr>
        <w:pStyle w:val="Normal"/>
        <w:numPr>
          <w:ilvl w:val="0"/>
          <w:numId w:val="10"/>
        </w:numPr>
        <w:spacing w:lineRule="auto" w:line="240" w:before="0" w:afterAutospacing="1"/>
        <w:jc w:val="both"/>
        <w:rPr>
          <w:rFonts w:ascii="Times New Roman" w:hAnsi="Times New Roman" w:eastAsia="Times New Roman" w:cs="Times New Roman"/>
          <w:sz w:val="24"/>
          <w:szCs w:val="24"/>
          <w:lang w:eastAsia="it-IT"/>
        </w:rPr>
      </w:pPr>
      <w:r>
        <w:rPr>
          <w:rFonts w:eastAsia="Times New Roman"/>
          <w:sz w:val="24"/>
          <w:szCs w:val="24"/>
          <w:lang w:eastAsia="it-IT"/>
        </w:rPr>
        <w:t xml:space="preserve">nel caso in cui il beneficiario sia stato posto in liquidazione o sia ammesso o sottoposto a procedure concorsuali con finalità̀ liquidatoria o a procedure esecutive; </w:t>
      </w:r>
    </w:p>
    <w:p>
      <w:pPr>
        <w:pStyle w:val="Normal"/>
        <w:spacing w:before="120" w:after="160"/>
        <w:jc w:val="both"/>
        <w:rPr>
          <w:sz w:val="24"/>
          <w:szCs w:val="24"/>
        </w:rPr>
      </w:pPr>
      <w:r>
        <w:rPr>
          <w:sz w:val="24"/>
          <w:szCs w:val="24"/>
        </w:rPr>
        <w:t>In caso di revoca, se il contributo è stato erogato, l’impresa deve restituire alla Regione Marche, l’importo revocato maggiorato del tasso d’interesse legale. Gli interessi sono calcolati dalla data di erogazione del contributo fino alla data dell’effettivo versamento delle somme erogate.</w:t>
      </w:r>
    </w:p>
    <w:p>
      <w:pPr>
        <w:pStyle w:val="Normal"/>
        <w:spacing w:before="120" w:after="160"/>
        <w:jc w:val="both"/>
        <w:rPr>
          <w:sz w:val="24"/>
          <w:szCs w:val="24"/>
        </w:rPr>
      </w:pPr>
      <w:r>
        <w:rPr>
          <w:sz w:val="24"/>
          <w:szCs w:val="24"/>
        </w:rPr>
        <w:t>Qualora gli importi non vengano restituiti la Regione dà corso alle procedure di recupero coattivo con provvedimento ingiuntivo.</w:t>
      </w:r>
    </w:p>
    <w:p>
      <w:pPr>
        <w:pStyle w:val="Normal"/>
        <w:jc w:val="both"/>
        <w:rPr>
          <w:sz w:val="24"/>
          <w:szCs w:val="24"/>
        </w:rPr>
      </w:pPr>
      <w:r>
        <w:rPr>
          <w:sz w:val="24"/>
          <w:szCs w:val="24"/>
        </w:rPr>
        <w:t xml:space="preserve">Qualora, nel rilevamento delle predette irregolarità, siano coinvolti profili di responsabilità per danni o per risvolti di natura penale, la Regione Marche si riserva di esperire ogni azione nelle sedi opportune.   </w:t>
      </w:r>
    </w:p>
    <w:p>
      <w:pPr>
        <w:pStyle w:val="Normal"/>
        <w:rPr/>
      </w:pPr>
      <w:r>
        <w:rPr/>
      </w:r>
    </w:p>
    <w:p>
      <w:pPr>
        <w:pStyle w:val="Normal"/>
        <w:rPr>
          <w:rFonts w:ascii="Cambria" w:hAnsi="Cambria" w:eastAsia="Times New Roman" w:cs="Times New Roman"/>
          <w:b/>
          <w:bCs/>
          <w:color w:val="365F91"/>
          <w:sz w:val="28"/>
          <w:szCs w:val="28"/>
          <w:vertAlign w:val="superscript"/>
          <w:lang w:eastAsia="it-IT"/>
        </w:rPr>
      </w:pPr>
      <w:r>
        <w:rPr>
          <w:rFonts w:eastAsia="Times New Roman" w:cs="Times New Roman" w:ascii="Cambria" w:hAnsi="Cambria"/>
          <w:b/>
          <w:bCs/>
          <w:color w:val="365F91"/>
          <w:sz w:val="28"/>
          <w:szCs w:val="28"/>
          <w:lang w:eastAsia="it-IT"/>
        </w:rPr>
        <w:t xml:space="preserve">8.  Informativa trattamento dati personali e pubblicità </w:t>
      </w:r>
      <w:r>
        <w:rPr>
          <w:rStyle w:val="FootnoteReference"/>
          <w:bCs/>
          <w:color w:val="365F91"/>
          <w:sz w:val="28"/>
          <w:szCs w:val="28"/>
          <w:vertAlign w:val="superscript"/>
        </w:rPr>
        <w:footnoteReference w:id="3"/>
      </w:r>
    </w:p>
    <w:p>
      <w:pPr>
        <w:pStyle w:val="Normal"/>
        <w:spacing w:lineRule="auto" w:line="240"/>
        <w:jc w:val="both"/>
        <w:rPr>
          <w:sz w:val="24"/>
          <w:szCs w:val="24"/>
          <w:lang w:eastAsia="it-IT"/>
        </w:rPr>
      </w:pPr>
      <w:r>
        <w:rPr>
          <w:sz w:val="24"/>
          <w:szCs w:val="24"/>
          <w:lang w:eastAsia="it-IT"/>
        </w:rPr>
        <w:t>La Regione Marche, in conformità al Regolamento 2016/679/UE (General Data Protection Regulation – GDPR), informa che i dati forniti saranno oggetto di trattamento da parte della Regione Marche, o dei soggetti pubblici o privati a ciò autorizzati.</w:t>
      </w:r>
    </w:p>
    <w:p>
      <w:pPr>
        <w:pStyle w:val="Normal"/>
        <w:spacing w:lineRule="auto" w:line="240"/>
        <w:jc w:val="both"/>
        <w:rPr>
          <w:sz w:val="24"/>
          <w:szCs w:val="24"/>
          <w:lang w:eastAsia="it-IT"/>
        </w:rPr>
      </w:pPr>
      <w:r>
        <w:rPr>
          <w:sz w:val="24"/>
          <w:szCs w:val="24"/>
          <w:lang w:eastAsia="it-IT"/>
        </w:rPr>
        <w:t>Per la Regione Marche le modalità di trattamento sono di seguito esplicitate.</w:t>
      </w:r>
    </w:p>
    <w:p>
      <w:pPr>
        <w:pStyle w:val="Normal"/>
        <w:spacing w:lineRule="auto" w:line="240"/>
        <w:jc w:val="both"/>
        <w:rPr>
          <w:sz w:val="24"/>
          <w:szCs w:val="24"/>
          <w:lang w:eastAsia="it-IT"/>
        </w:rPr>
      </w:pPr>
      <w:r>
        <w:rPr>
          <w:sz w:val="24"/>
          <w:szCs w:val="24"/>
          <w:lang w:eastAsia="it-IT"/>
        </w:rPr>
        <w:t>Il Titolare del trattamento è la Regione Marche - Giunta Regionale, con sede in via Gentile da Fabriano, 9 – 60125 Ancona.</w:t>
      </w:r>
    </w:p>
    <w:p>
      <w:pPr>
        <w:pStyle w:val="Normal"/>
        <w:spacing w:lineRule="auto" w:line="240"/>
        <w:jc w:val="both"/>
        <w:rPr>
          <w:sz w:val="24"/>
          <w:szCs w:val="24"/>
          <w:lang w:eastAsia="it-IT"/>
        </w:rPr>
      </w:pPr>
      <w:r>
        <w:rPr>
          <w:sz w:val="24"/>
          <w:szCs w:val="24"/>
          <w:lang w:eastAsia="it-IT"/>
        </w:rPr>
        <w:t>Il Responsabile della Protezione dei Dati ha sede in via Gentile da Fabriano, 9 – 60125 Ancona.</w:t>
      </w:r>
    </w:p>
    <w:p>
      <w:pPr>
        <w:pStyle w:val="Normal"/>
        <w:spacing w:lineRule="auto" w:line="240"/>
        <w:jc w:val="both"/>
        <w:rPr>
          <w:sz w:val="24"/>
          <w:szCs w:val="24"/>
          <w:lang w:eastAsia="it-IT"/>
        </w:rPr>
      </w:pPr>
      <w:r>
        <w:rPr>
          <w:sz w:val="24"/>
          <w:szCs w:val="24"/>
          <w:lang w:eastAsia="it-IT"/>
        </w:rPr>
        <w:t xml:space="preserve">La casella di posta elettronica, cui vanno indirizzate le questioni relative ai trattamenti di dati è, rpd@regione.marche.it. </w:t>
      </w:r>
    </w:p>
    <w:p>
      <w:pPr>
        <w:pStyle w:val="Normal"/>
        <w:spacing w:lineRule="auto" w:line="240"/>
        <w:jc w:val="both"/>
        <w:rPr>
          <w:sz w:val="24"/>
          <w:szCs w:val="24"/>
          <w:lang w:eastAsia="it-IT"/>
        </w:rPr>
      </w:pPr>
      <w:r>
        <w:rPr>
          <w:sz w:val="24"/>
          <w:szCs w:val="24"/>
          <w:lang w:eastAsia="it-IT"/>
        </w:rPr>
        <w:t>Le finalità del trattamento cui sono destinati i dati personali sono le concessioni di contributi regionali, nazionali e comunitari ai sensi del PSR (Piano di Sviluppo Rurale) e la base giuridica del trattamento (ai sensi degli articoli 6 e/o 9 del Regolamento 2016/679/UE) sono le DGR n. 1518 del 02/12/2019 e DGR 723 del 14/6/2021.</w:t>
      </w:r>
    </w:p>
    <w:p>
      <w:pPr>
        <w:pStyle w:val="Normal"/>
        <w:spacing w:lineRule="auto" w:line="240"/>
        <w:jc w:val="both"/>
        <w:rPr>
          <w:sz w:val="24"/>
          <w:szCs w:val="24"/>
          <w:lang w:eastAsia="it-IT"/>
        </w:rPr>
      </w:pPr>
      <w:r>
        <w:rPr>
          <w:sz w:val="24"/>
          <w:szCs w:val="24"/>
          <w:lang w:eastAsia="it-IT"/>
        </w:rPr>
        <w:t xml:space="preserve">I dati raccolti potranno essere trattati inoltre a fini di archiviazione (protocollo e conservazione documentale) nonché, in forma aggregata, a fini statistici. </w:t>
      </w:r>
    </w:p>
    <w:p>
      <w:pPr>
        <w:pStyle w:val="Normal"/>
        <w:spacing w:lineRule="auto" w:line="240"/>
        <w:jc w:val="both"/>
        <w:rPr>
          <w:sz w:val="24"/>
          <w:szCs w:val="24"/>
          <w:lang w:eastAsia="it-IT"/>
        </w:rPr>
      </w:pPr>
      <w:r>
        <w:rPr>
          <w:sz w:val="24"/>
          <w:szCs w:val="24"/>
          <w:lang w:eastAsia="it-IT"/>
        </w:rPr>
        <w:t>I dati potranno essere comunicati ad AGEA - Agenzia per le Erogazioni in Agricoltura - con funzione di Organismo Pagatore per la Regione Marche e diffusi attraverso SIAN (Sistema Informativo Agricolo Nazionale) .</w:t>
      </w:r>
    </w:p>
    <w:p>
      <w:pPr>
        <w:pStyle w:val="Normal"/>
        <w:spacing w:lineRule="auto" w:line="240"/>
        <w:jc w:val="both"/>
        <w:rPr>
          <w:sz w:val="24"/>
          <w:szCs w:val="24"/>
          <w:lang w:eastAsia="it-IT"/>
        </w:rPr>
      </w:pPr>
      <w:r>
        <w:rPr>
          <w:sz w:val="24"/>
          <w:szCs w:val="24"/>
          <w:lang w:eastAsia="it-IT"/>
        </w:rPr>
        <w:t xml:space="preserve">Il periodo di conservazione, ai sensi dell’articolo 5, par. 1, lett. e) del Regolamento 2016/679/UE, è determinato, ed è il tempo stabilito, per fini di archiviazione (protocollo e conservazione documentale), dai regolamenti per la gestione procedimentale e documentale e da leggi e regolamenti in materia. </w:t>
      </w:r>
    </w:p>
    <w:p>
      <w:pPr>
        <w:pStyle w:val="Normal"/>
        <w:spacing w:lineRule="auto" w:line="240"/>
        <w:jc w:val="both"/>
        <w:rPr>
          <w:sz w:val="24"/>
          <w:szCs w:val="24"/>
          <w:lang w:eastAsia="it-IT"/>
        </w:rPr>
      </w:pPr>
      <w:r>
        <w:rPr>
          <w:sz w:val="24"/>
          <w:szCs w:val="24"/>
          <w:lang w:eastAsia="it-IT"/>
        </w:rPr>
        <w:t xml:space="preserve">Ai richiedenti competono i diritti previsti dal Regolamento 2016/679/UE e, in particolare, può essere richiesto al responsabile del trattamento dei dati, l’accesso ai dati personali forniti, la rettifica o, ricorrendone gli estremi, la cancellazione o la limitazione del trattamento. I richiedenti possono inoltre fare opposizione al loro trattamento ed esercitare il diritto alla portabilità dei dati. </w:t>
      </w:r>
    </w:p>
    <w:p>
      <w:pPr>
        <w:pStyle w:val="Normal"/>
        <w:spacing w:lineRule="auto" w:line="240"/>
        <w:jc w:val="both"/>
        <w:rPr>
          <w:sz w:val="24"/>
          <w:szCs w:val="24"/>
          <w:lang w:eastAsia="it-IT"/>
        </w:rPr>
      </w:pPr>
      <w:r>
        <w:rPr>
          <w:sz w:val="24"/>
          <w:szCs w:val="24"/>
          <w:lang w:eastAsia="it-IT"/>
        </w:rPr>
        <w:t xml:space="preserve">Ai sensi dell’articolo 77 del Regolamento 2016/679/UE, è possibile proporre reclamo al Garante per la protezione dei dati personali con sede a Roma. </w:t>
      </w:r>
    </w:p>
    <w:p>
      <w:pPr>
        <w:pStyle w:val="Normal"/>
        <w:spacing w:lineRule="auto" w:line="240"/>
        <w:jc w:val="both"/>
        <w:rPr>
          <w:sz w:val="24"/>
          <w:szCs w:val="24"/>
          <w:lang w:eastAsia="it-IT"/>
        </w:rPr>
      </w:pPr>
      <w:r>
        <w:rPr>
          <w:sz w:val="24"/>
          <w:szCs w:val="24"/>
          <w:lang w:eastAsia="it-IT"/>
        </w:rPr>
        <w:t>Il conferimento dei dati discende da un obbligo legale.</w:t>
      </w:r>
    </w:p>
    <w:p>
      <w:pPr>
        <w:pStyle w:val="Normal"/>
        <w:spacing w:lineRule="auto" w:line="240"/>
        <w:jc w:val="both"/>
        <w:rPr>
          <w:sz w:val="24"/>
          <w:szCs w:val="24"/>
          <w:lang w:eastAsia="it-IT"/>
        </w:rPr>
      </w:pPr>
      <w:r>
        <w:rPr>
          <w:sz w:val="24"/>
          <w:szCs w:val="24"/>
          <w:lang w:eastAsia="it-IT"/>
        </w:rPr>
        <w:t>È necessario fornire i dati personali richiesti, in quanto, in mancanza di tali dati, non è possibile procedere all’istruttoria della domanda presentata.</w:t>
      </w:r>
    </w:p>
    <w:p>
      <w:pPr>
        <w:pStyle w:val="Normal"/>
        <w:spacing w:lineRule="auto" w:line="240" w:before="0" w:after="160"/>
        <w:jc w:val="both"/>
        <w:rPr>
          <w:sz w:val="24"/>
          <w:szCs w:val="24"/>
          <w:lang w:eastAsia="it-IT"/>
        </w:rPr>
      </w:pPr>
      <w:r>
        <w:rPr>
          <w:sz w:val="24"/>
          <w:szCs w:val="24"/>
          <w:lang w:eastAsia="it-IT"/>
        </w:rPr>
        <w:t>Il Responsabile del trattamento dei dati è il Direttore della Direzione Agricoltura e Sviluppo Rurale presso cui possono essere esercitati i diritti previsti dalla normativa in materia.</w:t>
      </w:r>
    </w:p>
    <w:sectPr>
      <w:footerReference w:type="even" r:id="rId7"/>
      <w:footerReference w:type="default" r:id="rId8"/>
      <w:footerReference w:type="first" r:id="rId9"/>
      <w:footnotePr>
        <w:numFmt w:val="decimal"/>
      </w:footnotePr>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libri Light">
    <w:charset w:val="00"/>
    <w:family w:val="swiss"/>
    <w:pitch w:val="variable"/>
  </w:font>
  <w:font w:name="Arial Unicode MS">
    <w:charset w:val="00"/>
    <w:family w:val="swiss"/>
    <w:pitch w:val="variable"/>
  </w:font>
  <w:font w:name="Tahoma">
    <w:charset w:val="00"/>
    <w:family w:val="swiss"/>
    <w:pitch w:val="variable"/>
  </w:font>
  <w:font w:name="Liberation Sans">
    <w:altName w:val="Arial"/>
    <w:charset w:val="00"/>
    <w:family w:val="swiss"/>
    <w:pitch w:val="variable"/>
  </w:font>
  <w:font w:name="Cambria">
    <w:charset w:val="00"/>
    <w:family w:val="roman"/>
    <w:pitch w:val="variable"/>
  </w:font>
  <w:font w:name="Courier New">
    <w:charset w:val="00"/>
    <w:family w:val="swiss"/>
    <w:pitch w:val="variable"/>
  </w:font>
  <w:font w:name="EUAlbertina">
    <w:charset w:val="00"/>
    <w:family w:val="roman"/>
    <w:pitch w:val="variable"/>
  </w:font>
  <w:font w:name="Helvetica">
    <w:altName w:val="Arial"/>
    <w:charset w:val="00"/>
    <w:family w:val="swiss"/>
    <w:pitch w:val="variable"/>
  </w:font>
  <w:font w:name="Verdana">
    <w:charset w:val="00"/>
    <w:family w:val="swiss"/>
    <w:pitch w:val="variable"/>
  </w:font>
  <w:font w:name="Symbol">
    <w:charset w:val="02"/>
    <w:family w:val="swiss"/>
    <w:pitch w:val="variable"/>
  </w:font>
  <w:font w:name="Calibri">
    <w:altName w:val="BoldItalic"/>
    <w:charset w:val="00"/>
    <w:family w:val="roman"/>
    <w:pitch w:val="variable"/>
  </w:font>
  <w:font w:name="Symbol">
    <w:charset w:val="00"/>
    <w:family w:val="roman"/>
    <w:pitch w:val="variable"/>
  </w:font>
  <w:font w:name="Calibri">
    <w:charset w:val="00"/>
    <w:family w:val="roman"/>
    <w:pitch w:val="variable"/>
  </w:font>
  <w:font w:name="Wingdings">
    <w:charset w:val="02"/>
    <w:family w:val="auto"/>
    <w:pitch w:val="variable"/>
  </w:font>
  <w:font w:name="Arial">
    <w:charset w:val="01"/>
    <w:family w:val="swiss"/>
    <w:pitch w:val="variable"/>
  </w:font>
  <w:font w:name="Courier New">
    <w:charset w:val="01"/>
    <w:family w:val="modern"/>
    <w:pitch w:val="fixed"/>
  </w:font>
  <w:font w:name="Tempus Sans ITC">
    <w:charset w:val="01"/>
    <w:family w:val="decorative"/>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13</w:t>
    </w:r>
    <w:r>
      <w:rPr/>
      <w:fldChar w:fldCharType="end"/>
    </w:r>
  </w:p>
  <w:p>
    <w:pPr>
      <w:pStyle w:val="Footer"/>
      <w:rPr/>
    </w:pPr>
    <w:r>
      <w:rPr/>
    </w:r>
  </w:p>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13</w:t>
    </w:r>
    <w:r>
      <w:rPr/>
      <w:fldChar w:fldCharType="end"/>
    </w:r>
  </w:p>
  <w:p>
    <w:pPr>
      <w:pStyle w:val="Footer"/>
      <w:rPr/>
    </w:pPr>
    <w:r>
      <w:rPr/>
    </w:r>
  </w:p>
  <w:p>
    <w:pPr>
      <w:pStyle w:val="Normal"/>
      <w:widowControl/>
      <w:bidi w:val="0"/>
      <w:spacing w:lineRule="auto" w:line="259" w:before="0" w:after="16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sz w:val="16"/>
          <w:szCs w:val="16"/>
        </w:rPr>
      </w:pPr>
      <w:r>
        <w:rPr>
          <w:rStyle w:val="Caratterinotaapidipagina"/>
        </w:rPr>
        <w:footnoteRef/>
      </w:r>
      <w:r>
        <w:rPr/>
        <w:t xml:space="preserve"> </w:t>
      </w:r>
      <w:r>
        <w:rPr>
          <w:sz w:val="16"/>
          <w:szCs w:val="16"/>
        </w:rPr>
        <w:t>Codice amm. Digitale - Art. 5-bis  Comunicazioni tra imprese e amministrazioni pubbliche (Articolo inserito dall'art. 4, comma 2, D.Lgs. 30 dicembre 2010, n. 235.) 1.  La presentazione di istanze, dichiarazioni, dati e lo scambio di informazioni e documenti, anche a fini statistici, tra le imprese e le amministrazioni pubbliche avviene esclusivamente utilizzando le tecnologie dell'informazione e della comunicazione. Con le medesime modalità le amministrazioni pubbliche adottano e comunicano atti e provvedimenti amministrativi nei confronti delle imprese. 2.  Con decreto del Presidente del Consiglio dei Ministri, su proposta del Ministro per la pubblica amministrazione e l'innovazione, di concerto con il Ministro dello sviluppo economico e con il Ministro per la semplificazione normativa, sono adottate le modalità di attuazione del comma 1 da parte delle pubbliche amministrazioni centrali e fissati i relativi termini (Il provvedimento previsto dal presente comma è stato emanato con D.P.C.M. 22 luglio 2011). 3.  DigitPA, anche avvalendosi degli uffici di cui all'articolo 17, provvede alla verifica dell'attuazione del comma 1 secondo le modalità e i termini indicati nel decreto di cui al comma 2. 4.  Il Governo promuove l'intesa con regioni ed enti locali in sede di Conferenza unificata per l'adozione degli indirizzi utili alla realizzazione delle finalità di cui al comma 1.</w:t>
      </w:r>
    </w:p>
    <w:p>
      <w:pPr>
        <w:pStyle w:val="FootnoteText"/>
        <w:rPr/>
      </w:pPr>
      <w:r>
        <w:rPr/>
      </w:r>
    </w:p>
  </w:footnote>
  <w:footnote w:id="3">
    <w:p>
      <w:pPr>
        <w:pStyle w:val="CM4"/>
        <w:jc w:val="both"/>
        <w:rPr>
          <w:rFonts w:ascii="Calibri" w:hAnsi="Calibri"/>
          <w:sz w:val="16"/>
          <w:szCs w:val="16"/>
          <w:lang w:eastAsia="en-US"/>
        </w:rPr>
      </w:pPr>
      <w:r>
        <w:rPr>
          <w:rStyle w:val="Caratterinotaapidipagina"/>
        </w:rPr>
        <w:footnoteRef/>
      </w:r>
      <w:r>
        <w:rPr>
          <w:rStyle w:val="Caratterinotaapidipaginauser"/>
          <w:rFonts w:ascii="Calibri" w:hAnsi="Calibri"/>
          <w:sz w:val="16"/>
          <w:szCs w:val="16"/>
        </w:rPr>
        <w:t xml:space="preserve">2 </w:t>
      </w:r>
      <w:r>
        <w:rPr>
          <w:rFonts w:ascii="Calibri" w:hAnsi="Calibri"/>
          <w:sz w:val="18"/>
          <w:szCs w:val="18"/>
          <w:lang w:eastAsia="en-US"/>
        </w:rPr>
        <w:t>D.Lgs. 30-6-2003 n. 196 . Codice in materia di protezione dei dati personali; Regolamento generale per la protezione dei dati personali n. 2016/679 (General Data Protection Regulation o GDPR).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28"/>
        <w:i w:val="false"/>
        <w:szCs w:val="28"/>
      </w:rPr>
    </w:lvl>
    <w:lvl w:ilvl="1">
      <w:start w:val="1"/>
      <w:numFmt w:val="none"/>
      <w:suff w:val="nothing"/>
      <w:lvlText w:val=""/>
      <w:lvlJc w:val="left"/>
      <w:pPr>
        <w:tabs>
          <w:tab w:val="num" w:pos="0"/>
        </w:tabs>
        <w:ind w:left="0" w:hanging="0"/>
      </w:pPr>
      <w:rPr/>
    </w:lvl>
    <w:lvl w:ilvl="2">
      <w:start w:val="1"/>
      <w:pStyle w:val="Heading3"/>
      <w:numFmt w:val="decimal"/>
      <w:lvlText w:val="%1.%3"/>
      <w:lvlJc w:val="left"/>
      <w:pPr>
        <w:tabs>
          <w:tab w:val="num" w:pos="0"/>
        </w:tabs>
        <w:ind w:left="720" w:hanging="720"/>
      </w:pPr>
      <w:rPr>
        <w:dstrike w:val="false"/>
        <w:strike w:val="false"/>
      </w:rPr>
    </w:lvl>
    <w:lvl w:ilvl="3">
      <w:start w:val="1"/>
      <w:pStyle w:val="Heading4"/>
      <w:numFmt w:val="decimal"/>
      <w:lvlText w:val="%1.%3.%4"/>
      <w:lvlJc w:val="left"/>
      <w:pPr>
        <w:tabs>
          <w:tab w:val="num" w:pos="0"/>
        </w:tabs>
        <w:ind w:left="864" w:hanging="864"/>
      </w:pPr>
      <w:rPr/>
    </w:lvl>
    <w:lvl w:ilvl="4">
      <w:start w:val="1"/>
      <w:pStyle w:val="Heading5"/>
      <w:numFmt w:val="decimal"/>
      <w:lvlText w:val="%1.%3.%4.%5"/>
      <w:lvlJc w:val="left"/>
      <w:pPr>
        <w:tabs>
          <w:tab w:val="num" w:pos="0"/>
        </w:tabs>
        <w:ind w:left="1008" w:hanging="1008"/>
      </w:pPr>
      <w:rPr/>
    </w:lvl>
    <w:lvl w:ilvl="5">
      <w:start w:val="1"/>
      <w:pStyle w:val="Heading6"/>
      <w:numFmt w:val="lowerLetter"/>
      <w:lvlText w:val="%6)"/>
      <w:lvlJc w:val="left"/>
      <w:pPr>
        <w:tabs>
          <w:tab w:val="num" w:pos="0"/>
        </w:tabs>
        <w:ind w:left="1152" w:hanging="1152"/>
      </w:pPr>
      <w:rPr>
        <w:dstrike w:val="false"/>
        <w:strike w:val="false"/>
        <w:b w:val="false"/>
        <w:color w:val="auto"/>
      </w:rPr>
    </w:lvl>
    <w:lvl w:ilvl="6">
      <w:start w:val="1"/>
      <w:pStyle w:val="Heading7"/>
      <w:numFmt w:val="decimal"/>
      <w:lvlText w:val="%1.%3.%4.%5.%6.%7"/>
      <w:lvlJc w:val="left"/>
      <w:pPr>
        <w:tabs>
          <w:tab w:val="num" w:pos="0"/>
        </w:tabs>
        <w:ind w:left="1296" w:hanging="1296"/>
      </w:pPr>
      <w:rPr/>
    </w:lvl>
    <w:lvl w:ilvl="7">
      <w:start w:val="1"/>
      <w:pStyle w:val="Heading8"/>
      <w:numFmt w:val="decimal"/>
      <w:lvlText w:val="%1.%3.%4.%5.%6.%7.%8"/>
      <w:lvlJc w:val="left"/>
      <w:pPr>
        <w:tabs>
          <w:tab w:val="num" w:pos="0"/>
        </w:tabs>
        <w:ind w:left="1440" w:hanging="1440"/>
      </w:pPr>
      <w:rPr/>
    </w:lvl>
    <w:lvl w:ilvl="8">
      <w:start w:val="1"/>
      <w:pStyle w:val="Heading9"/>
      <w:numFmt w:val="decimal"/>
      <w:lvlText w:val="%1.%3.%4.%5.%6.%7.%8.%9"/>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sz w:val="28"/>
        <w:i w:val="false"/>
        <w:szCs w:val="28"/>
        <w:color w:val="2E74B5"/>
      </w:rPr>
    </w:lvl>
    <w:lvl w:ilvl="1">
      <w:start w:val="1"/>
      <w:numFmt w:val="decimal"/>
      <w:lvlText w:val="%1.%2."/>
      <w:lvlJc w:val="left"/>
      <w:pPr>
        <w:tabs>
          <w:tab w:val="num" w:pos="0"/>
        </w:tabs>
        <w:ind w:left="432" w:hanging="432"/>
      </w:pPr>
      <w:rPr/>
    </w:lvl>
    <w:lvl w:ilvl="2">
      <w:start w:val="1"/>
      <w:numFmt w:val="decimal"/>
      <w:lvlText w:val="%1.%2.%3."/>
      <w:lvlJc w:val="left"/>
      <w:pPr>
        <w:tabs>
          <w:tab w:val="num" w:pos="0"/>
        </w:tabs>
        <w:ind w:left="646" w:hanging="504"/>
      </w:pPr>
      <w:rPr>
        <w:dstrike w:val="false"/>
        <w:strike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dstrike w:val="false"/>
        <w:strike w:val="false"/>
        <w:sz w:val="20"/>
        <w:b/>
        <w:color w:val="auto"/>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Tempus Sans ITC" w:hAnsi="Tempus Sans ITC" w:cs="Tempus Sans ITC"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3."/>
      <w:lvlJc w:val="left"/>
      <w:pPr>
        <w:tabs>
          <w:tab w:val="num" w:pos="0"/>
        </w:tabs>
        <w:ind w:left="1800" w:hanging="360"/>
      </w:pPr>
      <w:rPr>
        <w:b w:val="false"/>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314"/>
        </w:tabs>
        <w:ind w:left="1314" w:hanging="360"/>
      </w:pPr>
      <w:rPr>
        <w:rFonts w:ascii="Courier New" w:hAnsi="Courier New" w:cs="Courier New" w:hint="default"/>
      </w:rPr>
    </w:lvl>
    <w:lvl w:ilvl="2">
      <w:start w:val="1"/>
      <w:numFmt w:val="bullet"/>
      <w:lvlText w:val=""/>
      <w:lvlJc w:val="left"/>
      <w:pPr>
        <w:tabs>
          <w:tab w:val="num" w:pos="2034"/>
        </w:tabs>
        <w:ind w:left="2034" w:hanging="360"/>
      </w:pPr>
      <w:rPr>
        <w:rFonts w:ascii="Wingdings" w:hAnsi="Wingdings" w:cs="Wingdings" w:hint="default"/>
      </w:rPr>
    </w:lvl>
    <w:lvl w:ilvl="3">
      <w:start w:val="1"/>
      <w:numFmt w:val="bullet"/>
      <w:lvlText w:val=""/>
      <w:lvlJc w:val="left"/>
      <w:pPr>
        <w:tabs>
          <w:tab w:val="num" w:pos="2754"/>
        </w:tabs>
        <w:ind w:left="2754" w:hanging="360"/>
      </w:pPr>
      <w:rPr>
        <w:rFonts w:ascii="Symbol" w:hAnsi="Symbol" w:cs="Symbol" w:hint="default"/>
      </w:rPr>
    </w:lvl>
    <w:lvl w:ilvl="4">
      <w:start w:val="1"/>
      <w:numFmt w:val="bullet"/>
      <w:lvlText w:val="o"/>
      <w:lvlJc w:val="left"/>
      <w:pPr>
        <w:tabs>
          <w:tab w:val="num" w:pos="3474"/>
        </w:tabs>
        <w:ind w:left="3474" w:hanging="360"/>
      </w:pPr>
      <w:rPr>
        <w:rFonts w:ascii="Courier New" w:hAnsi="Courier New" w:cs="Courier New" w:hint="default"/>
      </w:rPr>
    </w:lvl>
    <w:lvl w:ilvl="5">
      <w:start w:val="1"/>
      <w:numFmt w:val="bullet"/>
      <w:lvlText w:val=""/>
      <w:lvlJc w:val="left"/>
      <w:pPr>
        <w:tabs>
          <w:tab w:val="num" w:pos="4194"/>
        </w:tabs>
        <w:ind w:left="4194" w:hanging="360"/>
      </w:pPr>
      <w:rPr>
        <w:rFonts w:ascii="Wingdings" w:hAnsi="Wingdings" w:cs="Wingdings" w:hint="default"/>
      </w:rPr>
    </w:lvl>
    <w:lvl w:ilvl="6">
      <w:start w:val="1"/>
      <w:numFmt w:val="bullet"/>
      <w:lvlText w:val=""/>
      <w:lvlJc w:val="left"/>
      <w:pPr>
        <w:tabs>
          <w:tab w:val="num" w:pos="4914"/>
        </w:tabs>
        <w:ind w:left="4914" w:hanging="360"/>
      </w:pPr>
      <w:rPr>
        <w:rFonts w:ascii="Symbol" w:hAnsi="Symbol" w:cs="Symbol" w:hint="default"/>
      </w:rPr>
    </w:lvl>
    <w:lvl w:ilvl="7">
      <w:start w:val="1"/>
      <w:numFmt w:val="bullet"/>
      <w:lvlText w:val="o"/>
      <w:lvlJc w:val="left"/>
      <w:pPr>
        <w:tabs>
          <w:tab w:val="num" w:pos="5634"/>
        </w:tabs>
        <w:ind w:left="5634" w:hanging="360"/>
      </w:pPr>
      <w:rPr>
        <w:rFonts w:ascii="Courier New" w:hAnsi="Courier New" w:cs="Courier New" w:hint="default"/>
      </w:rPr>
    </w:lvl>
    <w:lvl w:ilvl="8">
      <w:start w:val="1"/>
      <w:numFmt w:val="bullet"/>
      <w:lvlText w:val=""/>
      <w:lvlJc w:val="left"/>
      <w:pPr>
        <w:tabs>
          <w:tab w:val="num" w:pos="6354"/>
        </w:tabs>
        <w:ind w:left="6354" w:hanging="360"/>
      </w:pPr>
      <w:rPr>
        <w:rFonts w:ascii="Wingdings" w:hAnsi="Wingdings" w:cs="Wingdings" w:hint="default"/>
      </w:rPr>
    </w:lvl>
  </w:abstractNum>
  <w:abstractNum w:abstractNumId="6">
    <w:lvl w:ilvl="0">
      <w:start w:val="1"/>
      <w:numFmt w:val="lowerLetter"/>
      <w:lvlText w:val="%1)"/>
      <w:lvlJc w:val="left"/>
      <w:pPr>
        <w:tabs>
          <w:tab w:val="num" w:pos="0"/>
        </w:tabs>
        <w:ind w:left="360" w:hanging="360"/>
      </w:pPr>
      <w:rPr>
        <w:rFonts w:cs="Calibri"/>
      </w:rPr>
    </w:lvl>
    <w:lvl w:ilvl="1">
      <w:start w:val="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b/>
        <w:rFonts w:cs="Arial"/>
        <w:color w:val="000000"/>
      </w:rPr>
    </w:lvl>
    <w:lvl w:ilvl="2">
      <w:start w:val="1"/>
      <w:isLgl/>
      <w:numFmt w:val="decimal"/>
      <w:lvlText w:val="%1.%2.%3"/>
      <w:lvlJc w:val="left"/>
      <w:pPr>
        <w:tabs>
          <w:tab w:val="num" w:pos="0"/>
        </w:tabs>
        <w:ind w:left="1080" w:hanging="720"/>
      </w:pPr>
      <w:rPr>
        <w:b/>
        <w:rFonts w:cs="Arial"/>
        <w:color w:val="000000"/>
      </w:rPr>
    </w:lvl>
    <w:lvl w:ilvl="3">
      <w:start w:val="1"/>
      <w:isLgl/>
      <w:numFmt w:val="decimal"/>
      <w:lvlText w:val="%1.%2.%3.%4"/>
      <w:lvlJc w:val="left"/>
      <w:pPr>
        <w:tabs>
          <w:tab w:val="num" w:pos="0"/>
        </w:tabs>
        <w:ind w:left="1080" w:hanging="720"/>
      </w:pPr>
      <w:rPr>
        <w:b/>
        <w:rFonts w:cs="Arial"/>
        <w:color w:val="000000"/>
      </w:rPr>
    </w:lvl>
    <w:lvl w:ilvl="4">
      <w:start w:val="1"/>
      <w:isLgl/>
      <w:numFmt w:val="decimal"/>
      <w:lvlText w:val="%1.%2.%3.%4.%5"/>
      <w:lvlJc w:val="left"/>
      <w:pPr>
        <w:tabs>
          <w:tab w:val="num" w:pos="0"/>
        </w:tabs>
        <w:ind w:left="1440" w:hanging="1080"/>
      </w:pPr>
      <w:rPr>
        <w:b/>
        <w:rFonts w:cs="Arial"/>
        <w:color w:val="000000"/>
      </w:rPr>
    </w:lvl>
    <w:lvl w:ilvl="5">
      <w:start w:val="1"/>
      <w:isLgl/>
      <w:numFmt w:val="decimal"/>
      <w:lvlText w:val="%1.%2.%3.%4.%5.%6"/>
      <w:lvlJc w:val="left"/>
      <w:pPr>
        <w:tabs>
          <w:tab w:val="num" w:pos="0"/>
        </w:tabs>
        <w:ind w:left="1440" w:hanging="1080"/>
      </w:pPr>
      <w:rPr>
        <w:b/>
        <w:rFonts w:cs="Arial"/>
        <w:color w:val="000000"/>
      </w:rPr>
    </w:lvl>
    <w:lvl w:ilvl="6">
      <w:start w:val="1"/>
      <w:isLgl/>
      <w:numFmt w:val="decimal"/>
      <w:lvlText w:val="%1.%2.%3.%4.%5.%6.%7"/>
      <w:lvlJc w:val="left"/>
      <w:pPr>
        <w:tabs>
          <w:tab w:val="num" w:pos="0"/>
        </w:tabs>
        <w:ind w:left="1800" w:hanging="1440"/>
      </w:pPr>
      <w:rPr>
        <w:b/>
        <w:rFonts w:cs="Arial"/>
        <w:color w:val="000000"/>
      </w:rPr>
    </w:lvl>
    <w:lvl w:ilvl="7">
      <w:start w:val="1"/>
      <w:isLgl/>
      <w:numFmt w:val="decimal"/>
      <w:lvlText w:val="%1.%2.%3.%4.%5.%6.%7.%8"/>
      <w:lvlJc w:val="left"/>
      <w:pPr>
        <w:tabs>
          <w:tab w:val="num" w:pos="0"/>
        </w:tabs>
        <w:ind w:left="1800" w:hanging="1440"/>
      </w:pPr>
      <w:rPr>
        <w:b/>
        <w:rFonts w:cs="Arial"/>
        <w:color w:val="000000"/>
      </w:rPr>
    </w:lvl>
    <w:lvl w:ilvl="8">
      <w:start w:val="1"/>
      <w:isLgl/>
      <w:numFmt w:val="decimal"/>
      <w:lvlText w:val="%1.%2.%3.%4.%5.%6.%7.%8.%9"/>
      <w:lvlJc w:val="left"/>
      <w:pPr>
        <w:tabs>
          <w:tab w:val="num" w:pos="0"/>
        </w:tabs>
        <w:ind w:left="1800" w:hanging="1440"/>
      </w:pPr>
      <w:rPr>
        <w:b/>
        <w:rFonts w:cs="Arial"/>
        <w:color w:val="000000"/>
      </w:rPr>
    </w:lvl>
  </w:abstractNum>
  <w:abstractNum w:abstractNumId="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lowerLetter"/>
      <w:lvlText w:val="%1)"/>
      <w:lvlJc w:val="left"/>
      <w:pPr>
        <w:tabs>
          <w:tab w:val="num" w:pos="0"/>
        </w:tabs>
        <w:ind w:left="360" w:hanging="360"/>
      </w:pPr>
      <w:rPr/>
    </w:lvl>
    <w:lvl w:ilvl="1">
      <w:start w:val="1"/>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800" w:hanging="360"/>
      </w:pPr>
      <w:rPr>
        <w:b w:val="false"/>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4"/>
      <w:numFmt w:val="decimal"/>
      <w:lvlText w:val="%1"/>
      <w:lvlJc w:val="left"/>
      <w:pPr>
        <w:tabs>
          <w:tab w:val="num" w:pos="0"/>
        </w:tabs>
        <w:ind w:left="380" w:hanging="38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160" w:hanging="216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f0691"/>
    <w:pPr>
      <w:widowControl/>
      <w:bidi w:val="0"/>
      <w:spacing w:lineRule="auto" w:line="259" w:before="0" w:after="160"/>
      <w:jc w:val="left"/>
    </w:pPr>
    <w:rPr>
      <w:rFonts w:ascii="Calibri" w:hAnsi="Calibri" w:eastAsia="Calibri" w:cs="Calibri"/>
      <w:color w:val="auto"/>
      <w:kern w:val="0"/>
      <w:sz w:val="22"/>
      <w:szCs w:val="22"/>
      <w:lang w:eastAsia="en-US" w:val="it-IT" w:bidi="ar-SA"/>
    </w:rPr>
  </w:style>
  <w:style w:type="paragraph" w:styleId="Heading1">
    <w:name w:val="heading 1"/>
    <w:basedOn w:val="Normal"/>
    <w:next w:val="Normal"/>
    <w:link w:val="Titolo1Carattere"/>
    <w:uiPriority w:val="9"/>
    <w:qFormat/>
    <w:rsid w:val="0063020f"/>
    <w:pPr>
      <w:keepNext w:val="true"/>
      <w:keepLines/>
      <w:numPr>
        <w:ilvl w:val="0"/>
        <w:numId w:val="1"/>
      </w:numPr>
      <w:spacing w:before="240" w:after="0"/>
      <w:outlineLvl w:val="0"/>
    </w:pPr>
    <w:rPr>
      <w:rFonts w:ascii="Calibri Light" w:hAnsi="Calibri Light" w:eastAsia="Calibri Light" w:cs="Calibri Light"/>
      <w:color w:val="2E74B5"/>
      <w:sz w:val="32"/>
      <w:szCs w:val="32"/>
    </w:rPr>
  </w:style>
  <w:style w:type="paragraph" w:styleId="Heading2">
    <w:name w:val="heading 2"/>
    <w:basedOn w:val="Normal"/>
    <w:next w:val="Normal"/>
    <w:link w:val="Titolo2Carattere"/>
    <w:uiPriority w:val="9"/>
    <w:unhideWhenUsed/>
    <w:qFormat/>
    <w:rsid w:val="0063020f"/>
    <w:pPr>
      <w:keepNext w:val="true"/>
      <w:keepLines/>
      <w:spacing w:before="40" w:after="0"/>
      <w:outlineLvl w:val="1"/>
    </w:pPr>
    <w:rPr>
      <w:rFonts w:ascii="Calibri Light" w:hAnsi="Calibri Light" w:eastAsia="Calibri Light" w:cs="Calibri Light"/>
      <w:color w:val="2E74B5"/>
      <w:sz w:val="26"/>
      <w:szCs w:val="26"/>
    </w:rPr>
  </w:style>
  <w:style w:type="paragraph" w:styleId="Heading3">
    <w:name w:val="heading 3"/>
    <w:basedOn w:val="Normal"/>
    <w:next w:val="Normal"/>
    <w:link w:val="Titolo3Carattere"/>
    <w:uiPriority w:val="9"/>
    <w:unhideWhenUsed/>
    <w:qFormat/>
    <w:rsid w:val="0063020f"/>
    <w:pPr>
      <w:keepNext w:val="true"/>
      <w:keepLines/>
      <w:numPr>
        <w:ilvl w:val="2"/>
        <w:numId w:val="1"/>
      </w:numPr>
      <w:spacing w:before="40" w:after="0"/>
      <w:outlineLvl w:val="2"/>
    </w:pPr>
    <w:rPr>
      <w:rFonts w:ascii="Calibri Light" w:hAnsi="Calibri Light" w:eastAsia="Calibri Light" w:cs="Calibri Light"/>
      <w:color w:val="1F4D78"/>
      <w:sz w:val="24"/>
      <w:szCs w:val="24"/>
    </w:rPr>
  </w:style>
  <w:style w:type="paragraph" w:styleId="Heading4">
    <w:name w:val="heading 4"/>
    <w:basedOn w:val="Normal"/>
    <w:next w:val="Normal"/>
    <w:link w:val="Titolo4Carattere"/>
    <w:uiPriority w:val="9"/>
    <w:unhideWhenUsed/>
    <w:qFormat/>
    <w:rsid w:val="0063020f"/>
    <w:pPr>
      <w:keepNext w:val="true"/>
      <w:keepLines/>
      <w:numPr>
        <w:ilvl w:val="3"/>
        <w:numId w:val="1"/>
      </w:numPr>
      <w:spacing w:before="40" w:after="0"/>
      <w:outlineLvl w:val="3"/>
    </w:pPr>
    <w:rPr>
      <w:rFonts w:ascii="Calibri Light" w:hAnsi="Calibri Light" w:eastAsia="Calibri Light" w:cs="Calibri Light"/>
      <w:i/>
      <w:iCs/>
      <w:color w:val="2E74B5"/>
    </w:rPr>
  </w:style>
  <w:style w:type="paragraph" w:styleId="Heading5">
    <w:name w:val="heading 5"/>
    <w:basedOn w:val="Normal"/>
    <w:next w:val="Normal"/>
    <w:link w:val="Titolo5Carattere"/>
    <w:uiPriority w:val="9"/>
    <w:unhideWhenUsed/>
    <w:qFormat/>
    <w:rsid w:val="0063020f"/>
    <w:pPr>
      <w:keepNext w:val="true"/>
      <w:keepLines/>
      <w:numPr>
        <w:ilvl w:val="4"/>
        <w:numId w:val="1"/>
      </w:numPr>
      <w:spacing w:before="40" w:after="0"/>
      <w:outlineLvl w:val="4"/>
    </w:pPr>
    <w:rPr>
      <w:rFonts w:ascii="Calibri Light" w:hAnsi="Calibri Light" w:eastAsia="Calibri Light" w:cs="Calibri Light"/>
      <w:color w:val="2E74B5"/>
    </w:rPr>
  </w:style>
  <w:style w:type="paragraph" w:styleId="Heading6">
    <w:name w:val="heading 6"/>
    <w:basedOn w:val="Normal"/>
    <w:next w:val="Normal"/>
    <w:link w:val="Titolo6Carattere"/>
    <w:uiPriority w:val="9"/>
    <w:unhideWhenUsed/>
    <w:qFormat/>
    <w:rsid w:val="0063020f"/>
    <w:pPr>
      <w:keepNext w:val="true"/>
      <w:keepLines/>
      <w:numPr>
        <w:ilvl w:val="5"/>
        <w:numId w:val="1"/>
      </w:numPr>
      <w:spacing w:before="40" w:after="0"/>
      <w:outlineLvl w:val="5"/>
    </w:pPr>
    <w:rPr>
      <w:rFonts w:ascii="Calibri Light" w:hAnsi="Calibri Light" w:eastAsia="Calibri Light" w:cs="Calibri Light"/>
      <w:color w:val="1F4D78"/>
    </w:rPr>
  </w:style>
  <w:style w:type="paragraph" w:styleId="Heading7">
    <w:name w:val="heading 7"/>
    <w:basedOn w:val="Normal"/>
    <w:next w:val="Normal"/>
    <w:link w:val="Titolo7Carattere"/>
    <w:uiPriority w:val="9"/>
    <w:unhideWhenUsed/>
    <w:qFormat/>
    <w:rsid w:val="0063020f"/>
    <w:pPr>
      <w:keepNext w:val="true"/>
      <w:keepLines/>
      <w:numPr>
        <w:ilvl w:val="6"/>
        <w:numId w:val="1"/>
      </w:numPr>
      <w:spacing w:before="40" w:after="0"/>
      <w:outlineLvl w:val="6"/>
    </w:pPr>
    <w:rPr>
      <w:rFonts w:ascii="Calibri Light" w:hAnsi="Calibri Light" w:eastAsia="Calibri Light" w:cs="Calibri Light"/>
      <w:i/>
      <w:iCs/>
      <w:color w:val="1F4D78"/>
    </w:rPr>
  </w:style>
  <w:style w:type="paragraph" w:styleId="Heading8">
    <w:name w:val="heading 8"/>
    <w:basedOn w:val="Normal"/>
    <w:next w:val="Normal"/>
    <w:link w:val="Titolo8Carattere"/>
    <w:uiPriority w:val="9"/>
    <w:semiHidden/>
    <w:unhideWhenUsed/>
    <w:qFormat/>
    <w:rsid w:val="0063020f"/>
    <w:pPr>
      <w:keepNext w:val="true"/>
      <w:keepLines/>
      <w:numPr>
        <w:ilvl w:val="7"/>
        <w:numId w:val="1"/>
      </w:numPr>
      <w:spacing w:before="40" w:after="0"/>
      <w:outlineLvl w:val="7"/>
    </w:pPr>
    <w:rPr>
      <w:rFonts w:ascii="Calibri Light" w:hAnsi="Calibri Light" w:eastAsia="Calibri Light" w:cs="Calibri Light"/>
      <w:color w:val="272727"/>
      <w:sz w:val="21"/>
      <w:szCs w:val="21"/>
    </w:rPr>
  </w:style>
  <w:style w:type="paragraph" w:styleId="Heading9">
    <w:name w:val="heading 9"/>
    <w:basedOn w:val="Normal"/>
    <w:next w:val="Normal"/>
    <w:link w:val="Titolo9Carattere"/>
    <w:uiPriority w:val="9"/>
    <w:semiHidden/>
    <w:unhideWhenUsed/>
    <w:qFormat/>
    <w:rsid w:val="0063020f"/>
    <w:pPr>
      <w:keepNext w:val="true"/>
      <w:keepLines/>
      <w:numPr>
        <w:ilvl w:val="8"/>
        <w:numId w:val="1"/>
      </w:numPr>
      <w:spacing w:before="40" w:after="0"/>
      <w:outlineLvl w:val="8"/>
    </w:pPr>
    <w:rPr>
      <w:rFonts w:ascii="Calibri Light" w:hAnsi="Calibri Light" w:eastAsia="Calibri Light" w:cs="Calibri Light"/>
      <w:i/>
      <w:iCs/>
      <w:color w:val="272727"/>
      <w:sz w:val="21"/>
      <w:szCs w:val="21"/>
    </w:rPr>
  </w:style>
  <w:style w:type="character" w:styleId="DefaultParagraphFont" w:default="1">
    <w:name w:val="Default Paragraph Font"/>
    <w:uiPriority w:val="1"/>
    <w:semiHidden/>
    <w:unhideWhenUsed/>
    <w:qFormat/>
    <w:rPr/>
  </w:style>
  <w:style w:type="character" w:styleId="Titolo1Carattere" w:customStyle="1">
    <w:name w:val="Titolo 1 Carattere"/>
    <w:uiPriority w:val="9"/>
    <w:qFormat/>
    <w:rsid w:val="0063020f"/>
    <w:rPr>
      <w:rFonts w:ascii="Calibri Light" w:hAnsi="Calibri Light" w:eastAsia="Calibri Light" w:cs="Calibri Light"/>
      <w:color w:val="2E74B5"/>
      <w:sz w:val="32"/>
      <w:szCs w:val="32"/>
      <w:lang w:eastAsia="en-US"/>
    </w:rPr>
  </w:style>
  <w:style w:type="character" w:styleId="Titolo2Carattere" w:customStyle="1">
    <w:name w:val="Titolo 2 Carattere"/>
    <w:uiPriority w:val="9"/>
    <w:qFormat/>
    <w:rsid w:val="0063020f"/>
    <w:rPr>
      <w:rFonts w:ascii="Calibri Light" w:hAnsi="Calibri Light" w:eastAsia="Calibri Light" w:cs="Calibri Light"/>
      <w:color w:val="2E74B5"/>
      <w:sz w:val="26"/>
      <w:szCs w:val="26"/>
    </w:rPr>
  </w:style>
  <w:style w:type="character" w:styleId="Titolo3Carattere" w:customStyle="1">
    <w:name w:val="Titolo 3 Carattere"/>
    <w:uiPriority w:val="9"/>
    <w:qFormat/>
    <w:rsid w:val="0063020f"/>
    <w:rPr>
      <w:rFonts w:ascii="Calibri Light" w:hAnsi="Calibri Light" w:eastAsia="Calibri Light" w:cs="Calibri Light"/>
      <w:color w:val="1F4D78"/>
      <w:sz w:val="24"/>
      <w:szCs w:val="24"/>
      <w:lang w:eastAsia="en-US"/>
    </w:rPr>
  </w:style>
  <w:style w:type="character" w:styleId="Titolo4Carattere" w:customStyle="1">
    <w:name w:val="Titolo 4 Carattere"/>
    <w:uiPriority w:val="9"/>
    <w:qFormat/>
    <w:rsid w:val="0063020f"/>
    <w:rPr>
      <w:rFonts w:ascii="Calibri Light" w:hAnsi="Calibri Light" w:eastAsia="Calibri Light" w:cs="Calibri Light"/>
      <w:i/>
      <w:iCs/>
      <w:color w:val="2E74B5"/>
      <w:sz w:val="22"/>
      <w:szCs w:val="22"/>
      <w:lang w:eastAsia="en-US"/>
    </w:rPr>
  </w:style>
  <w:style w:type="character" w:styleId="Titolo5Carattere" w:customStyle="1">
    <w:name w:val="Titolo 5 Carattere"/>
    <w:uiPriority w:val="9"/>
    <w:qFormat/>
    <w:rsid w:val="0063020f"/>
    <w:rPr>
      <w:rFonts w:ascii="Calibri Light" w:hAnsi="Calibri Light" w:eastAsia="Calibri Light" w:cs="Calibri Light"/>
      <w:color w:val="2E74B5"/>
      <w:sz w:val="22"/>
      <w:szCs w:val="22"/>
      <w:lang w:eastAsia="en-US"/>
    </w:rPr>
  </w:style>
  <w:style w:type="character" w:styleId="Titolo6Carattere" w:customStyle="1">
    <w:name w:val="Titolo 6 Carattere"/>
    <w:uiPriority w:val="9"/>
    <w:qFormat/>
    <w:rsid w:val="0063020f"/>
    <w:rPr>
      <w:rFonts w:ascii="Calibri Light" w:hAnsi="Calibri Light" w:eastAsia="Calibri Light" w:cs="Calibri Light"/>
      <w:color w:val="1F4D78"/>
      <w:sz w:val="22"/>
      <w:szCs w:val="22"/>
      <w:lang w:eastAsia="en-US"/>
    </w:rPr>
  </w:style>
  <w:style w:type="character" w:styleId="Titolo7Carattere" w:customStyle="1">
    <w:name w:val="Titolo 7 Carattere"/>
    <w:uiPriority w:val="9"/>
    <w:qFormat/>
    <w:rsid w:val="0063020f"/>
    <w:rPr>
      <w:rFonts w:ascii="Calibri Light" w:hAnsi="Calibri Light" w:eastAsia="Calibri Light" w:cs="Calibri Light"/>
      <w:i/>
      <w:iCs/>
      <w:color w:val="1F4D78"/>
      <w:sz w:val="22"/>
      <w:szCs w:val="22"/>
      <w:lang w:eastAsia="en-US"/>
    </w:rPr>
  </w:style>
  <w:style w:type="character" w:styleId="Titolo8Carattere" w:customStyle="1">
    <w:name w:val="Titolo 8 Carattere"/>
    <w:uiPriority w:val="9"/>
    <w:semiHidden/>
    <w:qFormat/>
    <w:rsid w:val="0063020f"/>
    <w:rPr>
      <w:rFonts w:ascii="Calibri Light" w:hAnsi="Calibri Light" w:eastAsia="Calibri Light" w:cs="Calibri Light"/>
      <w:color w:val="272727"/>
      <w:sz w:val="21"/>
      <w:szCs w:val="21"/>
      <w:lang w:eastAsia="en-US"/>
    </w:rPr>
  </w:style>
  <w:style w:type="character" w:styleId="Titolo9Carattere" w:customStyle="1">
    <w:name w:val="Titolo 9 Carattere"/>
    <w:uiPriority w:val="9"/>
    <w:semiHidden/>
    <w:qFormat/>
    <w:rsid w:val="0063020f"/>
    <w:rPr>
      <w:rFonts w:ascii="Calibri Light" w:hAnsi="Calibri Light" w:eastAsia="Calibri Light" w:cs="Calibri Light"/>
      <w:i/>
      <w:iCs/>
      <w:color w:val="272727"/>
      <w:sz w:val="21"/>
      <w:szCs w:val="21"/>
      <w:lang w:eastAsia="en-US"/>
    </w:rPr>
  </w:style>
  <w:style w:type="character" w:styleId="BookTitle">
    <w:name w:val="Book Title"/>
    <w:uiPriority w:val="33"/>
    <w:qFormat/>
    <w:rsid w:val="0063020f"/>
    <w:rPr>
      <w:b/>
      <w:bCs/>
      <w:i/>
      <w:iCs/>
      <w:spacing w:val="5"/>
    </w:rPr>
  </w:style>
  <w:style w:type="character" w:styleId="SubtleReference">
    <w:name w:val="Subtle Reference"/>
    <w:uiPriority w:val="31"/>
    <w:qFormat/>
    <w:rsid w:val="0063020f"/>
    <w:rPr>
      <w:smallCaps/>
      <w:color w:val="5A5A5A"/>
    </w:rPr>
  </w:style>
  <w:style w:type="character" w:styleId="Stile1Carattere" w:customStyle="1">
    <w:name w:val="Stile1 Carattere"/>
    <w:link w:val="Stile1"/>
    <w:qFormat/>
    <w:rsid w:val="0063020f"/>
    <w:rPr>
      <w:rFonts w:ascii="Arial Unicode MS" w:hAnsi="Arial Unicode MS" w:eastAsia="Arial Unicode MS" w:cs="Arial Unicode MS"/>
      <w:b/>
      <w:color w:val="244061"/>
      <w:sz w:val="20"/>
      <w:szCs w:val="24"/>
      <w:lang w:eastAsia="ar-SA"/>
    </w:rPr>
  </w:style>
  <w:style w:type="character" w:styleId="ParagrafoelencoCarattere" w:customStyle="1">
    <w:name w:val="Paragrafo elenco Carattere"/>
    <w:link w:val="ListParagraph"/>
    <w:uiPriority w:val="34"/>
    <w:qFormat/>
    <w:locked/>
    <w:rsid w:val="0063020f"/>
    <w:rPr/>
  </w:style>
  <w:style w:type="character" w:styleId="TestocommentoCarattere" w:customStyle="1">
    <w:name w:val="Testo commento Carattere"/>
    <w:uiPriority w:val="99"/>
    <w:qFormat/>
    <w:rsid w:val="0063020f"/>
    <w:rPr>
      <w:sz w:val="20"/>
      <w:szCs w:val="20"/>
    </w:rPr>
  </w:style>
  <w:style w:type="character" w:styleId="CommentReference">
    <w:name w:val="annotation reference"/>
    <w:uiPriority w:val="99"/>
    <w:qFormat/>
    <w:rsid w:val="0063020f"/>
    <w:rPr>
      <w:rFonts w:ascii="Times New Roman" w:hAnsi="Times New Roman" w:cs="Times New Roman"/>
      <w:sz w:val="16"/>
      <w:szCs w:val="16"/>
    </w:rPr>
  </w:style>
  <w:style w:type="character" w:styleId="CollegamentoInternetuser" w:customStyle="1">
    <w:name w:val="Collegamento Internet (user)"/>
    <w:uiPriority w:val="99"/>
    <w:unhideWhenUsed/>
    <w:qFormat/>
    <w:rsid w:val="00234664"/>
    <w:rPr>
      <w:color w:val="0563C1"/>
      <w:u w:val="single"/>
    </w:rPr>
  </w:style>
  <w:style w:type="character" w:styleId="CorpotestoCarattere" w:customStyle="1">
    <w:name w:val="Corpo testo Carattere"/>
    <w:basedOn w:val="DefaultParagraphFont"/>
    <w:uiPriority w:val="99"/>
    <w:semiHidden/>
    <w:qFormat/>
    <w:rsid w:val="00593c76"/>
    <w:rPr/>
  </w:style>
  <w:style w:type="character" w:styleId="CorpotestoCarattere1" w:customStyle="1">
    <w:name w:val="Corpo testo Carattere1"/>
    <w:uiPriority w:val="99"/>
    <w:qFormat/>
    <w:rsid w:val="00593c76"/>
    <w:rPr>
      <w:rFonts w:ascii="Arial Unicode MS" w:hAnsi="Arial Unicode MS" w:eastAsia="Arial Unicode MS" w:cs="Arial Unicode MS"/>
      <w:b/>
      <w:bCs/>
      <w:sz w:val="24"/>
      <w:szCs w:val="24"/>
      <w:lang w:eastAsia="it-IT"/>
    </w:rPr>
  </w:style>
  <w:style w:type="character" w:styleId="TestonotaapidipaginaCarattere" w:customStyle="1">
    <w:name w:val="Testo nota a piè di pagina Carattere"/>
    <w:uiPriority w:val="99"/>
    <w:qFormat/>
    <w:rsid w:val="00812489"/>
    <w:rPr>
      <w:sz w:val="20"/>
      <w:szCs w:val="20"/>
    </w:rPr>
  </w:style>
  <w:style w:type="character" w:styleId="Richiamoallanotaapidipaginauser" w:customStyle="1">
    <w:name w:val="Richiamo alla nota a piè di pagina (user)"/>
    <w:qFormat/>
    <w:rsid w:val="00f17a9a"/>
    <w:rPr>
      <w:rFonts w:ascii="Times New Roman" w:hAnsi="Times New Roman" w:cs="Times New Roman"/>
      <w:vertAlign w:val="superscript"/>
    </w:rPr>
  </w:style>
  <w:style w:type="character" w:styleId="FootnoteCharacters" w:customStyle="1">
    <w:name w:val="Footnote Characters"/>
    <w:uiPriority w:val="99"/>
    <w:qFormat/>
    <w:rsid w:val="00812489"/>
    <w:rPr>
      <w:rFonts w:ascii="Times New Roman" w:hAnsi="Times New Roman" w:cs="Times New Roman"/>
      <w:vertAlign w:val="superscript"/>
    </w:rPr>
  </w:style>
  <w:style w:type="character" w:styleId="Corpodeltesto3Carattere" w:customStyle="1">
    <w:name w:val="Corpo del testo 3 Carattere"/>
    <w:link w:val="BodyText3"/>
    <w:uiPriority w:val="99"/>
    <w:qFormat/>
    <w:rsid w:val="009a54f4"/>
    <w:rPr>
      <w:sz w:val="16"/>
      <w:szCs w:val="16"/>
    </w:rPr>
  </w:style>
  <w:style w:type="character" w:styleId="TitoloCarattere" w:customStyle="1">
    <w:name w:val="Titolo Carattere"/>
    <w:uiPriority w:val="99"/>
    <w:qFormat/>
    <w:rsid w:val="004b7baa"/>
    <w:rPr>
      <w:rFonts w:ascii="Arial Unicode MS" w:hAnsi="Arial Unicode MS" w:eastAsia="Arial Unicode MS" w:cs="Arial Unicode MS"/>
      <w:sz w:val="24"/>
      <w:szCs w:val="24"/>
      <w:lang w:eastAsia="it-IT"/>
    </w:rPr>
  </w:style>
  <w:style w:type="character" w:styleId="TestofumettoCarattere" w:customStyle="1">
    <w:name w:val="Testo fumetto Carattere"/>
    <w:link w:val="BalloonText"/>
    <w:uiPriority w:val="99"/>
    <w:semiHidden/>
    <w:qFormat/>
    <w:rsid w:val="001a3005"/>
    <w:rPr>
      <w:rFonts w:ascii="Tahoma" w:hAnsi="Tahoma" w:cs="Tahoma"/>
      <w:sz w:val="16"/>
      <w:szCs w:val="16"/>
    </w:rPr>
  </w:style>
  <w:style w:type="character" w:styleId="SoggettocommentoCarattere" w:customStyle="1">
    <w:name w:val="Soggetto commento Carattere"/>
    <w:link w:val="annotationsubject"/>
    <w:uiPriority w:val="99"/>
    <w:semiHidden/>
    <w:qFormat/>
    <w:rsid w:val="00ce44bd"/>
    <w:rPr>
      <w:b/>
      <w:bCs/>
      <w:sz w:val="20"/>
      <w:szCs w:val="20"/>
    </w:rPr>
  </w:style>
  <w:style w:type="character" w:styleId="IntestazioneCarattere" w:customStyle="1">
    <w:name w:val="Intestazione Carattere"/>
    <w:basedOn w:val="DefaultParagraphFont"/>
    <w:uiPriority w:val="99"/>
    <w:qFormat/>
    <w:rsid w:val="000b5dfe"/>
    <w:rPr/>
  </w:style>
  <w:style w:type="character" w:styleId="PidipaginaCarattere" w:customStyle="1">
    <w:name w:val="Piè di pagina Carattere"/>
    <w:basedOn w:val="DefaultParagraphFont"/>
    <w:uiPriority w:val="99"/>
    <w:qFormat/>
    <w:rsid w:val="000b5dfe"/>
    <w:rPr/>
  </w:style>
  <w:style w:type="character" w:styleId="SubtleEmphasis">
    <w:name w:val="Subtle Emphasis"/>
    <w:uiPriority w:val="19"/>
    <w:qFormat/>
    <w:rsid w:val="00b2728b"/>
    <w:rPr>
      <w:i/>
      <w:iCs/>
      <w:color w:val="808080"/>
    </w:rPr>
  </w:style>
  <w:style w:type="character" w:styleId="provvnumart" w:customStyle="1">
    <w:name w:val="provv_numart"/>
    <w:qFormat/>
    <w:rsid w:val="005c1984"/>
    <w:rPr>
      <w:b/>
      <w:bCs/>
    </w:rPr>
  </w:style>
  <w:style w:type="character" w:styleId="provvrubrica" w:customStyle="1">
    <w:name w:val="provv_rubrica"/>
    <w:qFormat/>
    <w:rsid w:val="005c1984"/>
    <w:rPr>
      <w:i/>
      <w:iCs/>
    </w:rPr>
  </w:style>
  <w:style w:type="character" w:styleId="provvvigore" w:customStyle="1">
    <w:name w:val="provv_vigore"/>
    <w:qFormat/>
    <w:rsid w:val="005c1984"/>
    <w:rPr>
      <w:b/>
      <w:bCs/>
      <w:vanish w:val="false"/>
    </w:rPr>
  </w:style>
  <w:style w:type="character" w:styleId="provvnumcomma" w:customStyle="1">
    <w:name w:val="provv_numcomma"/>
    <w:basedOn w:val="DefaultParagraphFont"/>
    <w:qFormat/>
    <w:rsid w:val="005c1984"/>
    <w:rPr/>
  </w:style>
  <w:style w:type="character" w:styleId="linkneltesto" w:customStyle="1">
    <w:name w:val="link_nel_testo"/>
    <w:qFormat/>
    <w:rsid w:val="00d84c41"/>
    <w:rPr>
      <w:i/>
      <w:iCs/>
    </w:rPr>
  </w:style>
  <w:style w:type="character" w:styleId="e24kjd" w:customStyle="1">
    <w:name w:val="e24kjd"/>
    <w:basedOn w:val="DefaultParagraphFont"/>
    <w:qFormat/>
    <w:rsid w:val="00244556"/>
    <w:rPr/>
  </w:style>
  <w:style w:type="character" w:styleId="Saltoaindice" w:customStyle="1">
    <w:name w:val="Salto a indice"/>
    <w:qFormat/>
    <w:rsid w:val="00f17a9a"/>
    <w:rPr/>
  </w:style>
  <w:style w:type="character" w:styleId="Caratterinotaapidipaginauser" w:customStyle="1">
    <w:name w:val="Caratteri nota a piè di pagina (user)"/>
    <w:qFormat/>
    <w:rsid w:val="00f17a9a"/>
    <w:rPr/>
  </w:style>
  <w:style w:type="character" w:styleId="Richiamoallanotadichiusurauser" w:customStyle="1">
    <w:name w:val="Richiamo alla nota di chiusura (user)"/>
    <w:qFormat/>
    <w:rsid w:val="00f17a9a"/>
    <w:rPr>
      <w:vertAlign w:val="superscript"/>
    </w:rPr>
  </w:style>
  <w:style w:type="character" w:styleId="Caratterinotadichiusurauser" w:customStyle="1">
    <w:name w:val="Caratteri nota di chiusura (user)"/>
    <w:qFormat/>
    <w:rsid w:val="00f17a9a"/>
    <w:rPr/>
  </w:style>
  <w:style w:type="character" w:styleId="normaltextrun" w:customStyle="1">
    <w:name w:val="normaltextrun"/>
    <w:basedOn w:val="DefaultParagraphFont"/>
    <w:qFormat/>
    <w:rsid w:val="00742b80"/>
    <w:rPr/>
  </w:style>
  <w:style w:type="character" w:styleId="eop" w:customStyle="1">
    <w:name w:val="eop"/>
    <w:basedOn w:val="DefaultParagraphFont"/>
    <w:qFormat/>
    <w:rsid w:val="00742b80"/>
    <w:rPr/>
  </w:style>
  <w:style w:type="character" w:styleId="HTMLCite">
    <w:name w:val="HTML Cite"/>
    <w:uiPriority w:val="99"/>
    <w:semiHidden/>
    <w:unhideWhenUsed/>
    <w:qFormat/>
    <w:rsid w:val="002a0546"/>
    <w:rPr>
      <w:i/>
      <w:iCs/>
    </w:rPr>
  </w:style>
  <w:style w:type="character" w:styleId="Emphasis">
    <w:name w:val="Emphasis"/>
    <w:uiPriority w:val="20"/>
    <w:qFormat/>
    <w:rsid w:val="002a0546"/>
    <w:rPr>
      <w:b/>
      <w:bCs/>
      <w:i w:val="false"/>
      <w:iCs w:val="false"/>
    </w:rPr>
  </w:style>
  <w:style w:type="character" w:styleId="st1" w:customStyle="1">
    <w:name w:val="st1"/>
    <w:basedOn w:val="DefaultParagraphFont"/>
    <w:qFormat/>
    <w:rsid w:val="002a0546"/>
    <w:rPr/>
  </w:style>
  <w:style w:type="character" w:styleId="linkgazzetta" w:customStyle="1">
    <w:name w:val="link_gazzetta"/>
    <w:basedOn w:val="DefaultParagraphFont"/>
    <w:qFormat/>
    <w:rsid w:val="000518eb"/>
    <w:rPr/>
  </w:style>
  <w:style w:type="character" w:styleId="Hyperlink">
    <w:name w:val="Hyperlink"/>
    <w:uiPriority w:val="99"/>
    <w:unhideWhenUsed/>
    <w:rsid w:val="000518eb"/>
    <w:rPr>
      <w:color w:val="0000FF"/>
      <w:u w:val="single"/>
    </w:rPr>
  </w:style>
  <w:style w:type="character" w:styleId="spellingerror" w:customStyle="1">
    <w:name w:val="spellingerror"/>
    <w:basedOn w:val="DefaultParagraphFont"/>
    <w:qFormat/>
    <w:rsid w:val="00212645"/>
    <w:rPr/>
  </w:style>
  <w:style w:type="character" w:styleId="contextualspellingandgrammarerror" w:customStyle="1">
    <w:name w:val="contextualspellingandgrammarerror"/>
    <w:basedOn w:val="DefaultParagraphFont"/>
    <w:qFormat/>
    <w:rsid w:val="00212645"/>
    <w:rPr/>
  </w:style>
  <w:style w:type="character" w:styleId="Caratterinotaapidipagina">
    <w:name w:val="Caratteri nota a piè di pagina"/>
    <w:uiPriority w:val="99"/>
    <w:unhideWhenUsed/>
    <w:qFormat/>
    <w:rsid w:val="00ea1332"/>
    <w:rPr>
      <w:vertAlign w:val="superscript"/>
    </w:rPr>
  </w:style>
  <w:style w:type="character" w:styleId="FootnoteReference">
    <w:name w:val="footnote reference"/>
    <w:rPr>
      <w:vertAlign w:val="superscript"/>
    </w:rPr>
  </w:style>
  <w:style w:type="character" w:styleId="Menzionenonrisolta1" w:customStyle="1">
    <w:name w:val="Menzione non risolta1"/>
    <w:basedOn w:val="DefaultParagraphFont"/>
    <w:uiPriority w:val="99"/>
    <w:semiHidden/>
    <w:unhideWhenUsed/>
    <w:qFormat/>
    <w:rsid w:val="00e266bb"/>
    <w:rPr>
      <w:color w:val="605E5C"/>
      <w:shd w:fill="E1DFDD" w:val="clear"/>
    </w:rPr>
  </w:style>
  <w:style w:type="character" w:styleId="apple-converted-space" w:customStyle="1">
    <w:name w:val="apple-converted-space"/>
    <w:basedOn w:val="DefaultParagraphFont"/>
    <w:qFormat/>
    <w:rsid w:val="0007355c"/>
    <w:rPr/>
  </w:style>
  <w:style w:type="character" w:styleId="Collegamentoindice">
    <w:name w:val="Collegamento indice"/>
    <w:qFormat/>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1"/>
    <w:uiPriority w:val="99"/>
    <w:rsid w:val="00593c76"/>
    <w:pPr>
      <w:spacing w:lineRule="auto" w:line="240" w:before="0" w:after="0"/>
    </w:pPr>
    <w:rPr>
      <w:rFonts w:ascii="Arial Unicode MS" w:hAnsi="Arial Unicode MS" w:eastAsia="Arial Unicode MS" w:cs="Times New Roman"/>
      <w:b/>
      <w:bCs/>
      <w:sz w:val="24"/>
      <w:szCs w:val="24"/>
      <w:lang w:val="x-none" w:eastAsia="it-IT"/>
    </w:rPr>
  </w:style>
  <w:style w:type="paragraph" w:styleId="List">
    <w:name w:val="List"/>
    <w:basedOn w:val="BodyText"/>
    <w:rsid w:val="00f17a9a"/>
    <w:pPr/>
    <w:rPr>
      <w:rFonts w:cs="Lucida Sans"/>
    </w:rPr>
  </w:style>
  <w:style w:type="paragraph" w:styleId="Caption">
    <w:name w:val="caption"/>
    <w:basedOn w:val="Normal"/>
    <w:qFormat/>
    <w:rsid w:val="00f17a9a"/>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BodyText"/>
    <w:link w:val="TitoloCarattere"/>
    <w:uiPriority w:val="99"/>
    <w:qFormat/>
    <w:rsid w:val="004b7baa"/>
    <w:pPr>
      <w:spacing w:lineRule="auto" w:line="240" w:before="0" w:after="0"/>
      <w:jc w:val="center"/>
    </w:pPr>
    <w:rPr>
      <w:rFonts w:ascii="Arial Unicode MS" w:hAnsi="Arial Unicode MS" w:eastAsia="Arial Unicode MS" w:cs="Arial Unicode MS"/>
      <w:sz w:val="24"/>
      <w:szCs w:val="24"/>
      <w:lang w:eastAsia="it-IT"/>
    </w:rPr>
  </w:style>
  <w:style w:type="paragraph" w:styleId="Indiceuser" w:customStyle="1">
    <w:name w:val="Indice (user)"/>
    <w:basedOn w:val="Normal"/>
    <w:qFormat/>
    <w:rsid w:val="00f17a9a"/>
    <w:pPr>
      <w:suppressLineNumbers/>
    </w:pPr>
    <w:rPr>
      <w:rFonts w:cs="Lucida Sans"/>
    </w:rPr>
  </w:style>
  <w:style w:type="paragraph" w:styleId="Stile1" w:customStyle="1">
    <w:name w:val="Stile1"/>
    <w:basedOn w:val="ListParagraph"/>
    <w:link w:val="Stile1Carattere"/>
    <w:qFormat/>
    <w:rsid w:val="0063020f"/>
    <w:pPr>
      <w:spacing w:lineRule="auto" w:line="276" w:before="0" w:after="0"/>
      <w:ind w:left="0"/>
      <w:contextualSpacing w:val="false"/>
    </w:pPr>
    <w:rPr>
      <w:rFonts w:ascii="Arial Unicode MS" w:hAnsi="Arial Unicode MS" w:eastAsia="Arial Unicode MS" w:cs="Times New Roman"/>
      <w:b/>
      <w:color w:val="244061"/>
      <w:sz w:val="20"/>
      <w:szCs w:val="24"/>
      <w:lang w:val="x-none" w:eastAsia="ar-SA"/>
    </w:rPr>
  </w:style>
  <w:style w:type="paragraph" w:styleId="ListParagraph">
    <w:name w:val="List Paragraph"/>
    <w:basedOn w:val="Normal"/>
    <w:link w:val="ParagrafoelencoCarattere"/>
    <w:uiPriority w:val="34"/>
    <w:qFormat/>
    <w:rsid w:val="0063020f"/>
    <w:pPr>
      <w:spacing w:before="0" w:after="160"/>
      <w:ind w:left="720"/>
      <w:contextualSpacing/>
    </w:pPr>
    <w:rPr/>
  </w:style>
  <w:style w:type="paragraph" w:styleId="CommentText">
    <w:name w:val="annotation text"/>
    <w:basedOn w:val="Normal"/>
    <w:link w:val="TestocommentoCarattere"/>
    <w:uiPriority w:val="99"/>
    <w:unhideWhenUsed/>
    <w:qFormat/>
    <w:rsid w:val="0063020f"/>
    <w:pPr>
      <w:spacing w:lineRule="auto" w:line="240"/>
    </w:pPr>
    <w:rPr>
      <w:sz w:val="20"/>
      <w:szCs w:val="20"/>
    </w:rPr>
  </w:style>
  <w:style w:type="paragraph" w:styleId="IndexHeading">
    <w:name w:val="index heading"/>
    <w:basedOn w:val="Titolo"/>
    <w:pPr/>
    <w:rPr/>
  </w:style>
  <w:style w:type="paragraph" w:styleId="TOCHeading">
    <w:name w:val="TOC Heading"/>
    <w:basedOn w:val="Heading1"/>
    <w:next w:val="Normal"/>
    <w:uiPriority w:val="39"/>
    <w:unhideWhenUsed/>
    <w:qFormat/>
    <w:rsid w:val="00234664"/>
    <w:pPr>
      <w:numPr>
        <w:ilvl w:val="0"/>
        <w:numId w:val="0"/>
      </w:numPr>
    </w:pPr>
    <w:rPr>
      <w:lang w:eastAsia="it-IT"/>
    </w:rPr>
  </w:style>
  <w:style w:type="paragraph" w:styleId="TOC1">
    <w:name w:val="toc 1"/>
    <w:basedOn w:val="Normal"/>
    <w:next w:val="Normal"/>
    <w:autoRedefine/>
    <w:uiPriority w:val="39"/>
    <w:unhideWhenUsed/>
    <w:rsid w:val="00234664"/>
    <w:pPr>
      <w:spacing w:before="0" w:after="100"/>
    </w:pPr>
    <w:rPr/>
  </w:style>
  <w:style w:type="paragraph" w:styleId="TOC2">
    <w:name w:val="toc 2"/>
    <w:basedOn w:val="Normal"/>
    <w:next w:val="Normal"/>
    <w:autoRedefine/>
    <w:uiPriority w:val="39"/>
    <w:unhideWhenUsed/>
    <w:rsid w:val="00234664"/>
    <w:pPr>
      <w:spacing w:before="0" w:after="100"/>
      <w:ind w:left="220"/>
    </w:pPr>
    <w:rPr/>
  </w:style>
  <w:style w:type="paragraph" w:styleId="TOC3">
    <w:name w:val="toc 3"/>
    <w:basedOn w:val="Normal"/>
    <w:next w:val="Normal"/>
    <w:autoRedefine/>
    <w:uiPriority w:val="39"/>
    <w:unhideWhenUsed/>
    <w:rsid w:val="009c4643"/>
    <w:pPr>
      <w:tabs>
        <w:tab w:val="clear" w:pos="708"/>
        <w:tab w:val="left" w:pos="1320" w:leader="none"/>
        <w:tab w:val="right" w:pos="9628" w:leader="dot"/>
      </w:tabs>
      <w:spacing w:before="0" w:after="100"/>
      <w:ind w:left="440"/>
    </w:pPr>
    <w:rPr>
      <w:rFonts w:ascii="Cambria" w:hAnsi="Cambria"/>
      <w:i/>
    </w:rPr>
  </w:style>
  <w:style w:type="paragraph" w:styleId="FootnoteText">
    <w:name w:val="footnote text"/>
    <w:basedOn w:val="Normal"/>
    <w:link w:val="TestonotaapidipaginaCarattere"/>
    <w:uiPriority w:val="99"/>
    <w:unhideWhenUsed/>
    <w:rsid w:val="00812489"/>
    <w:pPr>
      <w:spacing w:lineRule="auto" w:line="240" w:before="0" w:after="0"/>
    </w:pPr>
    <w:rPr>
      <w:sz w:val="20"/>
      <w:szCs w:val="20"/>
    </w:rPr>
  </w:style>
  <w:style w:type="paragraph" w:styleId="BodyText3">
    <w:name w:val="Body Text 3"/>
    <w:basedOn w:val="Normal"/>
    <w:link w:val="Corpodeltesto3Carattere"/>
    <w:uiPriority w:val="99"/>
    <w:unhideWhenUsed/>
    <w:qFormat/>
    <w:rsid w:val="009a54f4"/>
    <w:pPr>
      <w:spacing w:before="0" w:after="120"/>
    </w:pPr>
    <w:rPr>
      <w:sz w:val="16"/>
      <w:szCs w:val="16"/>
    </w:rPr>
  </w:style>
  <w:style w:type="paragraph" w:styleId="Default" w:customStyle="1">
    <w:name w:val="Default"/>
    <w:qFormat/>
    <w:rsid w:val="009a54f4"/>
    <w:pPr>
      <w:widowControl/>
      <w:bidi w:val="0"/>
      <w:spacing w:before="0" w:after="0"/>
      <w:jc w:val="left"/>
    </w:pPr>
    <w:rPr>
      <w:rFonts w:ascii="Arial Unicode MS" w:hAnsi="Arial Unicode MS" w:eastAsia="Arial Unicode MS" w:cs="Arial Unicode MS"/>
      <w:color w:val="000000"/>
      <w:kern w:val="0"/>
      <w:sz w:val="24"/>
      <w:szCs w:val="24"/>
      <w:lang w:val="it-IT" w:eastAsia="it-IT" w:bidi="ar-SA"/>
    </w:rPr>
  </w:style>
  <w:style w:type="paragraph" w:styleId="NormalWeb">
    <w:name w:val="Normal (Web)"/>
    <w:basedOn w:val="Normal"/>
    <w:uiPriority w:val="99"/>
    <w:qFormat/>
    <w:rsid w:val="004b7baa"/>
    <w:pPr>
      <w:spacing w:lineRule="auto" w:line="240" w:beforeAutospacing="1" w:afterAutospacing="1"/>
    </w:pPr>
    <w:rPr>
      <w:rFonts w:ascii="Arial Unicode MS" w:hAnsi="Arial Unicode MS" w:eastAsia="Arial Unicode MS" w:cs="Arial Unicode MS"/>
      <w:sz w:val="24"/>
      <w:szCs w:val="24"/>
      <w:lang w:eastAsia="it-IT"/>
    </w:rPr>
  </w:style>
  <w:style w:type="paragraph" w:styleId="Testonormale1" w:customStyle="1">
    <w:name w:val="Testo normale1"/>
    <w:basedOn w:val="Normal"/>
    <w:uiPriority w:val="99"/>
    <w:qFormat/>
    <w:rsid w:val="004b0f5c"/>
    <w:pPr>
      <w:suppressAutoHyphens w:val="true"/>
      <w:spacing w:lineRule="auto" w:line="240" w:before="0" w:after="0"/>
    </w:pPr>
    <w:rPr>
      <w:rFonts w:ascii="Courier New" w:hAnsi="Courier New" w:eastAsia="Arial Unicode MS" w:cs="Courier New"/>
      <w:sz w:val="20"/>
      <w:szCs w:val="20"/>
      <w:lang w:eastAsia="ar-SA"/>
    </w:rPr>
  </w:style>
  <w:style w:type="paragraph" w:styleId="BalloonText">
    <w:name w:val="Balloon Text"/>
    <w:basedOn w:val="Normal"/>
    <w:link w:val="TestofumettoCarattere"/>
    <w:uiPriority w:val="99"/>
    <w:semiHidden/>
    <w:unhideWhenUsed/>
    <w:qFormat/>
    <w:rsid w:val="001a3005"/>
    <w:pPr>
      <w:spacing w:lineRule="auto" w:line="240" w:before="0" w:after="0"/>
    </w:pPr>
    <w:rPr>
      <w:rFonts w:ascii="Tahoma" w:hAnsi="Tahoma" w:cs="Tahoma"/>
      <w:sz w:val="16"/>
      <w:szCs w:val="16"/>
    </w:rPr>
  </w:style>
  <w:style w:type="paragraph" w:styleId="annotationsubject">
    <w:name w:val="annotation subject"/>
    <w:basedOn w:val="CommentText"/>
    <w:next w:val="CommentText"/>
    <w:link w:val="SoggettocommentoCarattere"/>
    <w:uiPriority w:val="99"/>
    <w:semiHidden/>
    <w:unhideWhenUsed/>
    <w:qFormat/>
    <w:rsid w:val="00ce44bd"/>
    <w:pPr/>
    <w:rPr>
      <w:b/>
      <w:bCs/>
    </w:rPr>
  </w:style>
  <w:style w:type="paragraph" w:styleId="CM4" w:customStyle="1">
    <w:name w:val="CM4"/>
    <w:basedOn w:val="Default"/>
    <w:next w:val="Default"/>
    <w:uiPriority w:val="99"/>
    <w:qFormat/>
    <w:rsid w:val="00700140"/>
    <w:pPr/>
    <w:rPr>
      <w:rFonts w:ascii="EUAlbertina" w:hAnsi="EUAlbertina" w:eastAsia="Calibri" w:cs="Calibri"/>
      <w:color w:val="auto"/>
    </w:rPr>
  </w:style>
  <w:style w:type="paragraph" w:styleId="Intestazioneepidipaginauser" w:customStyle="1">
    <w:name w:val="Intestazione e piè di pagina (user)"/>
    <w:basedOn w:val="Normal"/>
    <w:qFormat/>
    <w:rsid w:val="00f17a9a"/>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0b5dfe"/>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0b5dfe"/>
    <w:pPr>
      <w:tabs>
        <w:tab w:val="clear" w:pos="708"/>
        <w:tab w:val="center" w:pos="4819" w:leader="none"/>
        <w:tab w:val="right" w:pos="9638" w:leader="none"/>
      </w:tabs>
      <w:spacing w:lineRule="auto" w:line="240" w:before="0" w:after="0"/>
    </w:pPr>
    <w:rPr/>
  </w:style>
  <w:style w:type="paragraph" w:styleId="titolo4" w:customStyle="1">
    <w:name w:val="titolo4"/>
    <w:basedOn w:val="Heading2"/>
    <w:uiPriority w:val="99"/>
    <w:qFormat/>
    <w:rsid w:val="00b034b9"/>
    <w:pPr>
      <w:keepNext w:val="false"/>
      <w:keepLines w:val="false"/>
      <w:widowControl w:val="false"/>
      <w:spacing w:lineRule="auto" w:line="240" w:before="0" w:after="0"/>
      <w:jc w:val="center"/>
    </w:pPr>
    <w:rPr>
      <w:rFonts w:ascii="Arial" w:hAnsi="Arial" w:eastAsia="Times New Roman" w:cs="Arial"/>
      <w:b/>
      <w:bCs/>
      <w:color w:val="auto"/>
      <w:sz w:val="22"/>
      <w:szCs w:val="22"/>
    </w:rPr>
  </w:style>
  <w:style w:type="paragraph" w:styleId="NoSpacing">
    <w:name w:val="No Spacing"/>
    <w:uiPriority w:val="1"/>
    <w:qFormat/>
    <w:rsid w:val="00920637"/>
    <w:pPr>
      <w:widowControl/>
      <w:bidi w:val="0"/>
      <w:spacing w:before="0" w:after="0"/>
      <w:jc w:val="left"/>
    </w:pPr>
    <w:rPr>
      <w:rFonts w:ascii="Calibri" w:hAnsi="Calibri" w:eastAsia="Calibri" w:cs="Calibri"/>
      <w:color w:val="auto"/>
      <w:kern w:val="0"/>
      <w:sz w:val="22"/>
      <w:szCs w:val="22"/>
      <w:lang w:eastAsia="en-US" w:val="it-IT" w:bidi="ar-SA"/>
    </w:rPr>
  </w:style>
  <w:style w:type="paragraph" w:styleId="Corpotesto1" w:customStyle="1">
    <w:name w:val="Corpo testo1"/>
    <w:basedOn w:val="Normal"/>
    <w:qFormat/>
    <w:rsid w:val="00d12521"/>
    <w:pPr>
      <w:spacing w:lineRule="auto" w:line="240" w:before="0" w:after="120"/>
    </w:pPr>
    <w:rPr>
      <w:rFonts w:ascii="Times New Roman" w:hAnsi="Times New Roman" w:eastAsia="Times New Roman" w:cs="Times New Roman"/>
      <w:sz w:val="24"/>
      <w:szCs w:val="24"/>
      <w:lang w:eastAsia="it-IT"/>
    </w:rPr>
  </w:style>
  <w:style w:type="paragraph" w:styleId="Revision">
    <w:name w:val="Revision"/>
    <w:uiPriority w:val="99"/>
    <w:semiHidden/>
    <w:qFormat/>
    <w:rsid w:val="005b0c72"/>
    <w:pPr>
      <w:widowControl/>
      <w:bidi w:val="0"/>
      <w:spacing w:before="0" w:after="0"/>
      <w:jc w:val="left"/>
    </w:pPr>
    <w:rPr>
      <w:rFonts w:ascii="Calibri" w:hAnsi="Calibri" w:eastAsia="Calibri" w:cs="Calibri"/>
      <w:color w:val="auto"/>
      <w:kern w:val="0"/>
      <w:sz w:val="22"/>
      <w:szCs w:val="22"/>
      <w:lang w:eastAsia="en-US" w:val="it-IT" w:bidi="ar-SA"/>
    </w:rPr>
  </w:style>
  <w:style w:type="paragraph" w:styleId="provvr0" w:customStyle="1">
    <w:name w:val="provv_r0"/>
    <w:basedOn w:val="Normal"/>
    <w:qFormat/>
    <w:rsid w:val="00d84c41"/>
    <w:pPr>
      <w:spacing w:lineRule="auto" w:line="240" w:beforeAutospacing="1" w:afterAutospacing="1"/>
      <w:jc w:val="both"/>
    </w:pPr>
    <w:rPr>
      <w:rFonts w:ascii="Times New Roman" w:hAnsi="Times New Roman" w:eastAsia="Times New Roman" w:cs="Times New Roman"/>
      <w:sz w:val="24"/>
      <w:szCs w:val="24"/>
      <w:lang w:eastAsia="it-IT"/>
    </w:rPr>
  </w:style>
  <w:style w:type="paragraph" w:styleId="paragraph" w:customStyle="1">
    <w:name w:val="paragraph"/>
    <w:basedOn w:val="Normal"/>
    <w:qFormat/>
    <w:rsid w:val="00742b80"/>
    <w:pPr>
      <w:spacing w:lineRule="auto" w:line="240" w:beforeAutospacing="1" w:afterAutospacing="1"/>
    </w:pPr>
    <w:rPr>
      <w:rFonts w:ascii="Times New Roman" w:hAnsi="Times New Roman" w:eastAsia="Times New Roman" w:cs="Times New Roman"/>
      <w:sz w:val="24"/>
      <w:szCs w:val="24"/>
      <w:lang w:eastAsia="zh-CN"/>
    </w:rPr>
  </w:style>
  <w:style w:type="paragraph" w:styleId="xmsonormal" w:customStyle="1">
    <w:name w:val="x_msonormal"/>
    <w:basedOn w:val="Normal"/>
    <w:qFormat/>
    <w:rsid w:val="000b34f5"/>
    <w:pPr>
      <w:spacing w:lineRule="auto" w:line="240" w:beforeAutospacing="1" w:afterAutospacing="1"/>
    </w:pPr>
    <w:rPr>
      <w:rFonts w:ascii="Times New Roman" w:hAnsi="Times New Roman" w:eastAsia="Times New Roman" w:cs="Times New Roman"/>
      <w:sz w:val="24"/>
      <w:szCs w:val="24"/>
      <w:lang w:eastAsia="it-IT"/>
    </w:rPr>
  </w:style>
  <w:style w:type="paragraph" w:styleId="StileTitolo2" w:customStyle="1">
    <w:name w:val="Stile Titolo 2"/>
    <w:basedOn w:val="Heading2"/>
    <w:uiPriority w:val="99"/>
    <w:qFormat/>
    <w:rsid w:val="00e62d65"/>
    <w:pPr>
      <w:keepLines w:val="false"/>
      <w:numPr>
        <w:ilvl w:val="0"/>
        <w:numId w:val="14"/>
      </w:numPr>
      <w:spacing w:lineRule="auto" w:line="240" w:before="240" w:after="180"/>
      <w:ind w:hanging="0" w:left="0"/>
      <w:jc w:val="both"/>
    </w:pPr>
    <w:rPr>
      <w:rFonts w:ascii="Times New Roman" w:hAnsi="Times New Roman" w:eastAsia="" w:cs="Times New Roman" w:eastAsiaTheme="minorEastAsia"/>
      <w:b/>
      <w:bCs/>
      <w:i/>
      <w:iCs/>
      <w:color w:val="auto"/>
      <w:sz w:val="22"/>
      <w:szCs w:val="22"/>
      <w:lang w:eastAsia="ar-SA"/>
    </w:rPr>
  </w:style>
  <w:style w:type="paragraph" w:styleId="TOC4">
    <w:name w:val="toc 4"/>
    <w:basedOn w:val="Indice"/>
    <w:pPr/>
    <w:rPr/>
  </w:style>
  <w:style w:type="paragraph" w:styleId="TOC5">
    <w:name w:val="toc 5"/>
    <w:basedOn w:val="Indice"/>
    <w:pPr/>
    <w:rPr/>
  </w:style>
  <w:style w:type="paragraph" w:styleId="TOC6">
    <w:name w:val="toc 6"/>
    <w:basedOn w:val="Indice"/>
    <w:pPr/>
    <w:rPr/>
  </w:style>
  <w:style w:type="paragraph" w:styleId="TOC7">
    <w:name w:val="toc 7"/>
    <w:basedOn w:val="Indice"/>
    <w:pPr/>
    <w:rPr/>
  </w:style>
  <w:style w:type="paragraph" w:styleId="TOC8">
    <w:name w:val="toc 8"/>
    <w:basedOn w:val="Indice"/>
    <w:pPr/>
    <w:rPr/>
  </w:style>
  <w:style w:type="paragraph" w:styleId="TOC9">
    <w:name w:val="toc 9"/>
    <w:basedOn w:val="Indice"/>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090a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5670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iar.regione.marche.it/" TargetMode="External"/><Relationship Id="rId6" Type="http://schemas.openxmlformats.org/officeDocument/2006/relationships/hyperlink" Target="http://www.norme.marche.it/"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156A-B81C-4F94-89D3-A86360FB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LibreOffice/25.2.5.2$Windows_X86_64 LibreOffice_project/03d19516eb2e1dd5d4ccd751a0d6f35f35e08022</Application>
  <AppVersion>15.0000</AppVersion>
  <DocSecurity>0</DocSecurity>
  <Pages>2</Pages>
  <Words>4566</Words>
  <Characters>26779</Characters>
  <CharactersWithSpaces>31176</CharactersWithSpaces>
  <Paragraphs>265</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2025-08-27T10:10:00Z</dcterms:created>
  <dc:creator>Gianluca Pizzarullo</dc:creator>
  <dc:description/>
  <dc:language>it-IT</dc:language>
  <cp:lastModifiedBy>Roberto Gatto</cp:lastModifiedBy>
  <cp:lastPrinted>2025-08-27T10:07:00Z</cp:lastPrinted>
  <dcterms:modified xsi:type="dcterms:W3CDTF">2025-08-27T10:52:00Z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